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6F5E131A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8A245E">
        <w:rPr>
          <w:rFonts w:ascii="Arial" w:hAnsi="Arial" w:cs="Arial"/>
          <w:b/>
          <w:color w:val="002060"/>
          <w:sz w:val="40"/>
          <w:szCs w:val="40"/>
        </w:rPr>
        <w:t>2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451188">
        <w:rPr>
          <w:rFonts w:ascii="Arial" w:hAnsi="Arial" w:cs="Arial"/>
          <w:b/>
          <w:color w:val="002060"/>
          <w:sz w:val="40"/>
          <w:szCs w:val="40"/>
        </w:rPr>
        <w:t>0</w:t>
      </w:r>
      <w:r w:rsidR="008A245E">
        <w:rPr>
          <w:rFonts w:ascii="Arial" w:hAnsi="Arial" w:cs="Arial"/>
          <w:b/>
          <w:color w:val="002060"/>
          <w:sz w:val="40"/>
          <w:szCs w:val="40"/>
        </w:rPr>
        <w:t>6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451188">
        <w:rPr>
          <w:rFonts w:ascii="Arial" w:hAnsi="Arial" w:cs="Arial"/>
          <w:b/>
          <w:color w:val="002060"/>
          <w:sz w:val="40"/>
          <w:szCs w:val="40"/>
        </w:rPr>
        <w:t>5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4C85927E" w14:textId="188C1119" w:rsidR="008A245E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9656340" w:history="1">
            <w:r w:rsidR="008A245E" w:rsidRPr="00A049F5">
              <w:rPr>
                <w:rStyle w:val="Collegamentoipertestuale"/>
                <w:noProof/>
              </w:rPr>
              <w:t>COMUNICAZIONI DELLA L.N.D.</w:t>
            </w:r>
            <w:r w:rsidR="008A245E">
              <w:rPr>
                <w:noProof/>
                <w:webHidden/>
              </w:rPr>
              <w:tab/>
            </w:r>
            <w:r w:rsidR="008A245E">
              <w:rPr>
                <w:noProof/>
                <w:webHidden/>
              </w:rPr>
              <w:fldChar w:fldCharType="begin"/>
            </w:r>
            <w:r w:rsidR="008A245E">
              <w:rPr>
                <w:noProof/>
                <w:webHidden/>
              </w:rPr>
              <w:instrText xml:space="preserve"> PAGEREF _Toc39656340 \h </w:instrText>
            </w:r>
            <w:r w:rsidR="008A245E">
              <w:rPr>
                <w:noProof/>
                <w:webHidden/>
              </w:rPr>
            </w:r>
            <w:r w:rsidR="008A245E">
              <w:rPr>
                <w:noProof/>
                <w:webHidden/>
              </w:rPr>
              <w:fldChar w:fldCharType="separate"/>
            </w:r>
            <w:r w:rsidR="00A44E96">
              <w:rPr>
                <w:noProof/>
                <w:webHidden/>
              </w:rPr>
              <w:t>1</w:t>
            </w:r>
            <w:r w:rsidR="008A245E">
              <w:rPr>
                <w:noProof/>
                <w:webHidden/>
              </w:rPr>
              <w:fldChar w:fldCharType="end"/>
            </w:r>
          </w:hyperlink>
        </w:p>
        <w:p w14:paraId="3B51CBFB" w14:textId="55D35E14" w:rsidR="008A245E" w:rsidRDefault="008A245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9656341" w:history="1">
            <w:r w:rsidRPr="00A049F5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_Toc39656341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4E9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4C0B3EB7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39656340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5FD7D74C" w14:textId="77777777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DE68452" w14:textId="5CB13F25" w:rsidR="00451188" w:rsidRDefault="00451188" w:rsidP="00412CAE">
      <w:pPr>
        <w:pStyle w:val="LndNormale1"/>
        <w:rPr>
          <w:rFonts w:cs="Arial"/>
          <w:b/>
          <w:bCs/>
          <w:noProof w:val="0"/>
          <w:color w:val="002060"/>
          <w:sz w:val="28"/>
          <w:szCs w:val="28"/>
          <w:u w:val="single"/>
        </w:rPr>
      </w:pPr>
      <w:r w:rsidRPr="00451188">
        <w:rPr>
          <w:rFonts w:cs="Arial"/>
          <w:b/>
          <w:bCs/>
          <w:noProof w:val="0"/>
          <w:color w:val="002060"/>
          <w:sz w:val="28"/>
          <w:szCs w:val="28"/>
          <w:u w:val="single"/>
        </w:rPr>
        <w:t>CU N. 298 DEL 02.05.2020 L.N.D.</w:t>
      </w:r>
    </w:p>
    <w:p w14:paraId="16D046A3" w14:textId="77777777" w:rsidR="00451188" w:rsidRPr="00D85A55" w:rsidRDefault="00451188" w:rsidP="00412CAE">
      <w:pPr>
        <w:pStyle w:val="LndNormale1"/>
        <w:rPr>
          <w:rFonts w:cs="Arial"/>
          <w:b/>
          <w:bCs/>
          <w:noProof w:val="0"/>
          <w:color w:val="002060"/>
          <w:sz w:val="16"/>
          <w:szCs w:val="16"/>
          <w:u w:val="single"/>
        </w:rPr>
      </w:pPr>
    </w:p>
    <w:p w14:paraId="39BBE4C2" w14:textId="77777777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  <w:r w:rsidRPr="00451188">
        <w:rPr>
          <w:rFonts w:cs="Arial"/>
          <w:noProof w:val="0"/>
          <w:color w:val="002060"/>
          <w:szCs w:val="22"/>
        </w:rPr>
        <w:t>Si pubblica, in allegato, il CU in epigrafe riguardante il prolungamento della sospensione sino a tutto il 18 maggio 2020 delle attività organizzate dalla Lega Nazionale Dilettanti sia a livello nazionale che territoriale.</w:t>
      </w:r>
    </w:p>
    <w:p w14:paraId="60655BCF" w14:textId="13ABC4BB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</w:p>
    <w:p w14:paraId="0228243C" w14:textId="77777777" w:rsidR="008A245E" w:rsidRDefault="008A245E" w:rsidP="008A245E">
      <w:pPr>
        <w:rPr>
          <w:rFonts w:ascii="Arial" w:hAnsi="Arial" w:cs="Arial"/>
          <w:sz w:val="22"/>
          <w:szCs w:val="22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39656341"/>
      <w:r w:rsidRPr="00CC75E8">
        <w:rPr>
          <w:color w:val="FFFFFF"/>
        </w:rPr>
        <w:t>COMUNICAZIONI DEL</w:t>
      </w:r>
      <w:r>
        <w:rPr>
          <w:color w:val="FFFFFF"/>
        </w:rPr>
        <w:t xml:space="preserve"> COMITATO REGIONALE</w:t>
      </w:r>
      <w:bookmarkEnd w:id="2"/>
    </w:p>
    <w:p w14:paraId="596B2AB5" w14:textId="77777777" w:rsidR="008A245E" w:rsidRDefault="008A245E" w:rsidP="008A245E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1EB13DA4" w14:textId="2E844BF9" w:rsidR="008A245E" w:rsidRDefault="008A245E" w:rsidP="008A245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8A245E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 xml:space="preserve">CHIUSURA SEDI </w:t>
      </w:r>
    </w:p>
    <w:p w14:paraId="24634987" w14:textId="77777777" w:rsidR="008A245E" w:rsidRPr="008A245E" w:rsidRDefault="008A245E" w:rsidP="008A245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16"/>
          <w:szCs w:val="16"/>
          <w:u w:val="single"/>
        </w:rPr>
      </w:pPr>
    </w:p>
    <w:p w14:paraId="10968556" w14:textId="77777777" w:rsidR="008A245E" w:rsidRPr="008A245E" w:rsidRDefault="008A245E" w:rsidP="008A245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  <w:r w:rsidRPr="008A245E">
        <w:rPr>
          <w:rFonts w:ascii="Arial" w:eastAsia="Times New Roman" w:hAnsi="Arial" w:cs="Times New Roman"/>
          <w:noProof/>
          <w:color w:val="002060"/>
          <w:sz w:val="22"/>
        </w:rPr>
        <w:t xml:space="preserve">Con riferimento al CU n. 298 del 2.5.2020 della L.N.D. si comunica che le sedi del Comitato Regionale Marche FIGC LND e delle Delegazioni provinciali e distrettuale rimarranno chiuse </w:t>
      </w:r>
      <w:r w:rsidRPr="008A245E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fino al 18.05.2020.</w:t>
      </w:r>
    </w:p>
    <w:p w14:paraId="7985F607" w14:textId="77777777" w:rsidR="008A245E" w:rsidRPr="008A245E" w:rsidRDefault="008A245E" w:rsidP="008A245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sz w:val="22"/>
        </w:rPr>
      </w:pPr>
    </w:p>
    <w:p w14:paraId="233C56D1" w14:textId="77777777" w:rsidR="008A245E" w:rsidRPr="008A245E" w:rsidRDefault="008A245E" w:rsidP="008A245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sz w:val="22"/>
        </w:rPr>
      </w:pPr>
    </w:p>
    <w:p w14:paraId="5CDB5588" w14:textId="262AB994" w:rsidR="008A245E" w:rsidRDefault="008A245E" w:rsidP="008A245E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8A245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CIRCOLARE ESPLICATIVA CONI SUL 5 PER MILLE ANNO 2020</w:t>
      </w:r>
    </w:p>
    <w:p w14:paraId="501E1E7C" w14:textId="77777777" w:rsidR="008A245E" w:rsidRPr="008A245E" w:rsidRDefault="008A245E" w:rsidP="008A245E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16"/>
          <w:szCs w:val="16"/>
          <w:u w:val="single"/>
          <w:lang w:eastAsia="it-IT"/>
        </w:rPr>
      </w:pPr>
    </w:p>
    <w:p w14:paraId="656D38CA" w14:textId="3F7608D0" w:rsidR="008A245E" w:rsidRPr="008A245E" w:rsidRDefault="008A245E" w:rsidP="008A245E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8A245E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la Circolare in epigrafe emanata dal CONI riguardante il 5 per </w:t>
      </w:r>
      <w:proofErr w:type="gramStart"/>
      <w:r w:rsidRPr="008A245E">
        <w:rPr>
          <w:rFonts w:ascii="Arial" w:eastAsia="Times New Roman" w:hAnsi="Arial" w:cs="Arial"/>
          <w:bCs/>
          <w:color w:val="002060"/>
          <w:sz w:val="22"/>
          <w:szCs w:val="22"/>
        </w:rPr>
        <w:t>mille</w:t>
      </w:r>
      <w:r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</w:t>
      </w:r>
      <w:r w:rsidRPr="008A245E">
        <w:rPr>
          <w:rFonts w:ascii="Arial" w:eastAsia="Times New Roman" w:hAnsi="Arial" w:cs="Arial"/>
          <w:bCs/>
          <w:color w:val="002060"/>
          <w:sz w:val="22"/>
          <w:szCs w:val="22"/>
        </w:rPr>
        <w:t>anno</w:t>
      </w:r>
      <w:proofErr w:type="gramEnd"/>
      <w:r w:rsidRPr="008A245E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2020.</w:t>
      </w:r>
    </w:p>
    <w:p w14:paraId="2A289D49" w14:textId="4FC94361" w:rsidR="008A245E" w:rsidRDefault="008A245E" w:rsidP="008A245E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8A245E">
        <w:rPr>
          <w:rFonts w:ascii="Arial" w:eastAsia="Times New Roman" w:hAnsi="Arial" w:cs="Arial"/>
          <w:bCs/>
          <w:color w:val="002060"/>
          <w:sz w:val="22"/>
          <w:szCs w:val="22"/>
        </w:rPr>
        <w:t>Per ulteriori informazioni consultare:</w:t>
      </w:r>
    </w:p>
    <w:p w14:paraId="57AAD564" w14:textId="77777777" w:rsidR="008A245E" w:rsidRPr="008A245E" w:rsidRDefault="008A245E" w:rsidP="008A245E">
      <w:pPr>
        <w:rPr>
          <w:rFonts w:ascii="Arial" w:eastAsia="Times New Roman" w:hAnsi="Arial" w:cs="Arial"/>
          <w:bCs/>
          <w:color w:val="002060"/>
          <w:sz w:val="16"/>
          <w:szCs w:val="16"/>
        </w:rPr>
      </w:pPr>
    </w:p>
    <w:p w14:paraId="7326D5AE" w14:textId="77777777" w:rsidR="008A245E" w:rsidRPr="008A245E" w:rsidRDefault="008A245E" w:rsidP="008A245E">
      <w:pPr>
        <w:rPr>
          <w:rFonts w:ascii="Arial" w:eastAsia="Times New Roman" w:hAnsi="Arial" w:cs="Arial"/>
          <w:bCs/>
          <w:sz w:val="22"/>
          <w:szCs w:val="22"/>
        </w:rPr>
      </w:pPr>
      <w:hyperlink r:id="rId16" w:history="1">
        <w:r w:rsidRPr="008A245E">
          <w:rPr>
            <w:rFonts w:ascii="Arial" w:eastAsia="Times New Roman" w:hAnsi="Arial" w:cs="Arial"/>
            <w:color w:val="0000FF"/>
            <w:sz w:val="22"/>
            <w:szCs w:val="22"/>
            <w:u w:val="single"/>
          </w:rPr>
          <w:t>http://marche.coni.it/marche/ma</w:t>
        </w:r>
        <w:r w:rsidRPr="008A245E">
          <w:rPr>
            <w:rFonts w:ascii="Arial" w:eastAsia="Times New Roman" w:hAnsi="Arial" w:cs="Arial"/>
            <w:color w:val="0000FF"/>
            <w:sz w:val="22"/>
            <w:szCs w:val="22"/>
            <w:u w:val="single"/>
          </w:rPr>
          <w:t>r</w:t>
        </w:r>
        <w:r w:rsidRPr="008A245E">
          <w:rPr>
            <w:rFonts w:ascii="Arial" w:eastAsia="Times New Roman" w:hAnsi="Arial" w:cs="Arial"/>
            <w:color w:val="0000FF"/>
            <w:sz w:val="22"/>
            <w:szCs w:val="22"/>
            <w:u w:val="single"/>
          </w:rPr>
          <w:t>che/notizie/news.marche/22814-5-per-mille-anno-2020.html</w:t>
        </w:r>
      </w:hyperlink>
    </w:p>
    <w:p w14:paraId="33E05E16" w14:textId="77777777" w:rsidR="008A245E" w:rsidRPr="008A245E" w:rsidRDefault="008A245E" w:rsidP="008A245E">
      <w:pPr>
        <w:rPr>
          <w:rFonts w:ascii="Arial" w:eastAsia="Times New Roman" w:hAnsi="Arial" w:cs="Arial"/>
          <w:bCs/>
          <w:sz w:val="22"/>
          <w:szCs w:val="22"/>
        </w:rPr>
      </w:pPr>
    </w:p>
    <w:p w14:paraId="3FA6EEE9" w14:textId="77777777" w:rsidR="008A245E" w:rsidRDefault="008A245E" w:rsidP="00412CAE">
      <w:pPr>
        <w:pStyle w:val="LndNormale1"/>
        <w:rPr>
          <w:rFonts w:cs="Arial"/>
          <w:noProof w:val="0"/>
          <w:color w:val="002060"/>
          <w:szCs w:val="22"/>
        </w:rPr>
      </w:pPr>
    </w:p>
    <w:p w14:paraId="3DE545F9" w14:textId="7415C6F2"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8A245E"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4747FB5C" w14:textId="75BAD2EE"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6E145834" w14:textId="28EE9E30"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1F1DF86" w14:textId="187F6396" w:rsidR="00597ABE" w:rsidRDefault="00597ABE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</w:t>
      </w:r>
      <w:r w:rsidR="00D26B4B">
        <w:rPr>
          <w:rFonts w:ascii="Arial" w:hAnsi="Arial" w:cs="Arial"/>
          <w:color w:val="002060"/>
          <w:sz w:val="22"/>
          <w:szCs w:val="22"/>
        </w:rPr>
        <w:t>9</w:t>
      </w:r>
      <w:r w:rsidR="00451188">
        <w:rPr>
          <w:rFonts w:ascii="Arial" w:hAnsi="Arial" w:cs="Arial"/>
          <w:color w:val="002060"/>
          <w:sz w:val="22"/>
          <w:szCs w:val="22"/>
        </w:rPr>
        <w:t>8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D26B4B">
        <w:rPr>
          <w:rFonts w:ascii="Arial" w:hAnsi="Arial" w:cs="Arial"/>
          <w:color w:val="002060"/>
          <w:sz w:val="22"/>
          <w:szCs w:val="22"/>
        </w:rPr>
        <w:t>LND</w:t>
      </w:r>
      <w:r w:rsidR="00D85A55">
        <w:rPr>
          <w:rFonts w:ascii="Arial" w:hAnsi="Arial" w:cs="Arial"/>
          <w:color w:val="002060"/>
          <w:sz w:val="22"/>
          <w:szCs w:val="22"/>
        </w:rPr>
        <w:t xml:space="preserve"> - </w:t>
      </w:r>
      <w:r w:rsidR="00D85A55" w:rsidRPr="00D85A55">
        <w:rPr>
          <w:rFonts w:ascii="Arial" w:hAnsi="Arial" w:cs="Arial"/>
          <w:color w:val="002060"/>
          <w:sz w:val="22"/>
          <w:szCs w:val="22"/>
        </w:rPr>
        <w:t>Ulteriore proroga sospensione attività LND</w:t>
      </w:r>
    </w:p>
    <w:p w14:paraId="0A4AD7C7" w14:textId="1AD9875D" w:rsidR="00451188" w:rsidRPr="00451188" w:rsidRDefault="007925DD" w:rsidP="00451188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Circolare </w:t>
      </w:r>
      <w:r w:rsidR="008A245E" w:rsidRPr="008A245E">
        <w:rPr>
          <w:rFonts w:ascii="Arial" w:hAnsi="Arial" w:cs="Arial"/>
          <w:color w:val="002060"/>
          <w:sz w:val="22"/>
          <w:szCs w:val="22"/>
        </w:rPr>
        <w:t>esplicativa CONI sul 5 per mille 2020</w:t>
      </w:r>
    </w:p>
    <w:p w14:paraId="652894DD" w14:textId="60E3D346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D88B2E9" w14:textId="77777777"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7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A7EEA" w14:textId="77777777" w:rsidR="00757EA7" w:rsidRDefault="00757EA7" w:rsidP="0014510E">
      <w:r>
        <w:separator/>
      </w:r>
    </w:p>
  </w:endnote>
  <w:endnote w:type="continuationSeparator" w:id="0">
    <w:p w14:paraId="32944681" w14:textId="77777777" w:rsidR="00757EA7" w:rsidRDefault="00757EA7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6058DA92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8A245E">
      <w:rPr>
        <w:rFonts w:ascii="Arial" w:hAnsi="Arial" w:cs="Arial"/>
        <w:color w:val="002060"/>
        <w:sz w:val="22"/>
        <w:szCs w:val="22"/>
      </w:rPr>
      <w:t>2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B3620" w14:textId="77777777" w:rsidR="00757EA7" w:rsidRDefault="00757EA7" w:rsidP="0014510E">
      <w:r>
        <w:separator/>
      </w:r>
    </w:p>
  </w:footnote>
  <w:footnote w:type="continuationSeparator" w:id="0">
    <w:p w14:paraId="1E242A65" w14:textId="77777777" w:rsidR="00757EA7" w:rsidRDefault="00757EA7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arche.coni.it/marche/marche/notizie/news.marche/22814-5-per-mille-anno-202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19E0B45-541E-4130-943F-461DADF8A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25</cp:revision>
  <cp:lastPrinted>2020-05-06T09:23:00Z</cp:lastPrinted>
  <dcterms:created xsi:type="dcterms:W3CDTF">2020-04-05T12:35:00Z</dcterms:created>
  <dcterms:modified xsi:type="dcterms:W3CDTF">2020-05-06T09:23:00Z</dcterms:modified>
</cp:coreProperties>
</file>