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017280C1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7925DD">
        <w:rPr>
          <w:rFonts w:ascii="Arial" w:hAnsi="Arial" w:cs="Arial"/>
          <w:b/>
          <w:color w:val="002060"/>
          <w:sz w:val="40"/>
          <w:szCs w:val="40"/>
        </w:rPr>
        <w:t>8</w:t>
      </w:r>
      <w:r w:rsidR="00320250">
        <w:rPr>
          <w:rFonts w:ascii="Arial" w:hAnsi="Arial" w:cs="Arial"/>
          <w:b/>
          <w:color w:val="002060"/>
          <w:sz w:val="40"/>
          <w:szCs w:val="40"/>
        </w:rPr>
        <w:t>5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320250">
        <w:rPr>
          <w:rFonts w:ascii="Arial" w:hAnsi="Arial" w:cs="Arial"/>
          <w:b/>
          <w:color w:val="002060"/>
          <w:sz w:val="40"/>
          <w:szCs w:val="40"/>
        </w:rPr>
        <w:t>23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</w:t>
      </w:r>
      <w:r w:rsidR="00451188">
        <w:rPr>
          <w:rFonts w:ascii="Arial" w:hAnsi="Arial" w:cs="Arial"/>
          <w:b/>
          <w:color w:val="002060"/>
          <w:sz w:val="40"/>
          <w:szCs w:val="40"/>
        </w:rPr>
        <w:t>5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5D3622B0" w14:textId="138F9E5E" w:rsidR="00F45E87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41129330" w:history="1">
            <w:r w:rsidR="00F45E87" w:rsidRPr="00AF60C6">
              <w:rPr>
                <w:rStyle w:val="Collegamentoipertestuale"/>
                <w:noProof/>
              </w:rPr>
              <w:t>COMUNICAZIONI DELLA L.N.D.</w:t>
            </w:r>
            <w:r w:rsidR="00F45E87">
              <w:rPr>
                <w:noProof/>
                <w:webHidden/>
              </w:rPr>
              <w:tab/>
            </w:r>
            <w:r w:rsidR="00F45E87">
              <w:rPr>
                <w:noProof/>
                <w:webHidden/>
              </w:rPr>
              <w:fldChar w:fldCharType="begin"/>
            </w:r>
            <w:r w:rsidR="00F45E87">
              <w:rPr>
                <w:noProof/>
                <w:webHidden/>
              </w:rPr>
              <w:instrText xml:space="preserve"> PAGEREF _Toc41129330 \h </w:instrText>
            </w:r>
            <w:r w:rsidR="00F45E87">
              <w:rPr>
                <w:noProof/>
                <w:webHidden/>
              </w:rPr>
            </w:r>
            <w:r w:rsidR="00F45E87">
              <w:rPr>
                <w:noProof/>
                <w:webHidden/>
              </w:rPr>
              <w:fldChar w:fldCharType="separate"/>
            </w:r>
            <w:r w:rsidR="00F45E87">
              <w:rPr>
                <w:noProof/>
                <w:webHidden/>
              </w:rPr>
              <w:t>1</w:t>
            </w:r>
            <w:r w:rsidR="00F45E87">
              <w:rPr>
                <w:noProof/>
                <w:webHidden/>
              </w:rPr>
              <w:fldChar w:fldCharType="end"/>
            </w:r>
          </w:hyperlink>
        </w:p>
        <w:p w14:paraId="00DD967A" w14:textId="777EACFC" w:rsidR="00F45E87" w:rsidRDefault="00F45E8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41129331" w:history="1">
            <w:r w:rsidRPr="00AF60C6">
              <w:rPr>
                <w:rStyle w:val="Collegamentoipertestuale"/>
                <w:noProof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_Toc41129331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2864F" w14:textId="5B58F0D4" w:rsidR="00F45E87" w:rsidRDefault="00F45E8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41129332" w:history="1">
            <w:r w:rsidRPr="00AF60C6">
              <w:rPr>
                <w:rStyle w:val="Collegamentoipertestuale"/>
                <w:noProof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_Toc41129332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012B4" w14:textId="4047632F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3B18A0B5" w14:textId="77777777" w:rsidR="009353C8" w:rsidRDefault="009353C8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41129330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2"/>
    </w:p>
    <w:p w14:paraId="5FD7D74C" w14:textId="137A20F0" w:rsidR="009353C8" w:rsidRDefault="009353C8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084A3FE0" w14:textId="77777777" w:rsidR="007D3D36" w:rsidRPr="00F45E87" w:rsidRDefault="007D3D36" w:rsidP="007D3D36">
      <w:pPr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F45E8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CU N. 301 DEL 18.05.2020 L.N.D.</w:t>
      </w:r>
    </w:p>
    <w:p w14:paraId="238128AD" w14:textId="77777777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Si pubblica, in allegato, il CU n. 195/A della FIGC inerente </w:t>
      </w:r>
      <w:proofErr w:type="gramStart"/>
      <w:r w:rsidRPr="00F45E87">
        <w:rPr>
          <w:rFonts w:ascii="Arial" w:hAnsi="Arial" w:cs="Arial"/>
          <w:bCs/>
          <w:color w:val="002060"/>
          <w:sz w:val="22"/>
          <w:szCs w:val="22"/>
        </w:rPr>
        <w:t>la</w:t>
      </w:r>
      <w:proofErr w:type="gramEnd"/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 sospensione sino al 14 giugno 2020 di tutte le competizioni sportive calcistiche organizzate sotto l’egida della FIGC.</w:t>
      </w:r>
    </w:p>
    <w:p w14:paraId="2D024672" w14:textId="77777777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</w:p>
    <w:p w14:paraId="4B5555D6" w14:textId="77777777" w:rsidR="007D3D36" w:rsidRPr="00F45E87" w:rsidRDefault="007D3D36" w:rsidP="007D3D36">
      <w:pPr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F45E8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CU N. 303 DEL 21.05.2020 L.N.D.</w:t>
      </w:r>
    </w:p>
    <w:p w14:paraId="23CAC517" w14:textId="77777777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>Si pubblica, in allegato, il CU n. 197/A del 20.05.2020 della FIGC inerente l’interruzione definitiva dello svolgimento delle competizioni sportive organizzate dalla Lega Nazionale Dilettanti, sia a livello nazionale che territoriale, relative alla Stagione Sportiva 2019/2020, nonché il rinvio ad altra delibera federale in ordine ai provvedimenti relativi agli esiti delle competizioni sportive organizzate dalla Lega Nazionale Dilettanti per la Stagione Sportiva 2019/2020 e definitivamente sospesi col provvedimento di cui al citato Comunicato Ufficiale F.I.G.C. n. 197/A del 20.05.2020.</w:t>
      </w:r>
    </w:p>
    <w:p w14:paraId="34F7CEBC" w14:textId="77777777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</w:p>
    <w:p w14:paraId="21C2D1CC" w14:textId="77777777" w:rsidR="007D3D36" w:rsidRPr="00F45E87" w:rsidRDefault="007D3D36" w:rsidP="007D3D36">
      <w:pPr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F45E8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CU N. 306 DEL 22.05.2020 L.N.D.</w:t>
      </w:r>
    </w:p>
    <w:p w14:paraId="49F74E3C" w14:textId="77777777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Si pubblicano, in allegato, i CC.UU. n. 200/A e n. 201/A del 20.5.2020 della FIGC inerenti </w:t>
      </w:r>
      <w:proofErr w:type="gramStart"/>
      <w:r w:rsidRPr="00F45E87">
        <w:rPr>
          <w:rFonts w:ascii="Arial" w:hAnsi="Arial" w:cs="Arial"/>
          <w:bCs/>
          <w:color w:val="002060"/>
          <w:sz w:val="22"/>
          <w:szCs w:val="22"/>
        </w:rPr>
        <w:t>la</w:t>
      </w:r>
      <w:proofErr w:type="gramEnd"/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 modifica degli artt. 52 e 142 del Codice di Giustizia Sportiva.</w:t>
      </w:r>
    </w:p>
    <w:p w14:paraId="2F812672" w14:textId="77777777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</w:p>
    <w:p w14:paraId="08ACA44E" w14:textId="77777777" w:rsidR="007D3D36" w:rsidRPr="00F45E87" w:rsidRDefault="007D3D36" w:rsidP="007D3D36">
      <w:pPr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F45E8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CU N. 307 DEL 22.05.2020 L.N.D.</w:t>
      </w:r>
    </w:p>
    <w:p w14:paraId="62280359" w14:textId="163E25D8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Si pubblica, in allegato, il CU n. 202/A del 20.5.2020 della FIGC inerente </w:t>
      </w:r>
      <w:proofErr w:type="gramStart"/>
      <w:r w:rsidRPr="00F45E87">
        <w:rPr>
          <w:rFonts w:ascii="Arial" w:hAnsi="Arial" w:cs="Arial"/>
          <w:bCs/>
          <w:color w:val="002060"/>
          <w:sz w:val="22"/>
          <w:szCs w:val="22"/>
        </w:rPr>
        <w:t>l</w:t>
      </w:r>
      <w:r w:rsidR="00F45E87">
        <w:rPr>
          <w:rFonts w:ascii="Arial" w:hAnsi="Arial" w:cs="Arial"/>
          <w:bCs/>
          <w:color w:val="002060"/>
          <w:sz w:val="22"/>
          <w:szCs w:val="22"/>
        </w:rPr>
        <w:t>’</w:t>
      </w:r>
      <w:r w:rsidRPr="00F45E87">
        <w:rPr>
          <w:rFonts w:ascii="Arial" w:hAnsi="Arial" w:cs="Arial"/>
          <w:bCs/>
          <w:color w:val="002060"/>
          <w:sz w:val="22"/>
          <w:szCs w:val="22"/>
        </w:rPr>
        <w:t>approvazione</w:t>
      </w:r>
      <w:proofErr w:type="gramEnd"/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 delle modifiche ai Principi Informatori degli Statuti e dei Regolamenti delle Leghe, di cui al CU n. 131/A del 11.12.2019 della FIGC.</w:t>
      </w:r>
    </w:p>
    <w:p w14:paraId="34156452" w14:textId="77777777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</w:p>
    <w:p w14:paraId="33B66259" w14:textId="77777777" w:rsidR="007D3D36" w:rsidRPr="00F45E87" w:rsidRDefault="007D3D36" w:rsidP="007D3D36">
      <w:pPr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F45E87">
        <w:rPr>
          <w:rFonts w:ascii="Arial" w:hAnsi="Arial" w:cs="Arial"/>
          <w:b/>
          <w:bCs/>
          <w:color w:val="002060"/>
          <w:sz w:val="28"/>
          <w:szCs w:val="28"/>
          <w:u w:val="single"/>
        </w:rPr>
        <w:lastRenderedPageBreak/>
        <w:t>CU N. 308 DEL 22.05.2020 L.N.D.</w:t>
      </w:r>
    </w:p>
    <w:p w14:paraId="76E7D1E3" w14:textId="77777777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Si pubblica, in allegato, il CU n. 203/A del 20.5.2020 della FIGC inerente </w:t>
      </w:r>
      <w:proofErr w:type="gramStart"/>
      <w:r w:rsidRPr="00F45E87">
        <w:rPr>
          <w:rFonts w:ascii="Arial" w:hAnsi="Arial" w:cs="Arial"/>
          <w:bCs/>
          <w:color w:val="002060"/>
          <w:sz w:val="22"/>
          <w:szCs w:val="22"/>
        </w:rPr>
        <w:t>i</w:t>
      </w:r>
      <w:proofErr w:type="gramEnd"/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 termini relativi agli accordi preliminari di cui all’art. 105, commi 1 e 2 delle NOIF, a valere per la stagione sportiva 2020/2021, nonché i nuovi termini per le variazioni di tesseramento dei calciatori “Giovani di Serie” ex art. 39/1 delle NOIF, a valere per la stagione 2019/2020.</w:t>
      </w:r>
    </w:p>
    <w:p w14:paraId="366BDE56" w14:textId="77777777" w:rsidR="007D3D36" w:rsidRPr="00F45E87" w:rsidRDefault="007D3D36" w:rsidP="007D3D36">
      <w:pPr>
        <w:rPr>
          <w:rFonts w:ascii="Arial" w:hAnsi="Arial" w:cs="Arial"/>
          <w:bCs/>
          <w:color w:val="002060"/>
          <w:sz w:val="22"/>
          <w:szCs w:val="22"/>
        </w:rPr>
      </w:pPr>
    </w:p>
    <w:p w14:paraId="633D603B" w14:textId="77777777" w:rsidR="007D3D36" w:rsidRPr="00F45E87" w:rsidRDefault="007D3D36" w:rsidP="007D3D36">
      <w:pPr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proofErr w:type="gramStart"/>
      <w:r w:rsidRPr="00F45E8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CIRCOLARE  N.</w:t>
      </w:r>
      <w:proofErr w:type="gramEnd"/>
      <w:r w:rsidRPr="00F45E8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 56 DEL 07.05.2020 L.N.D.</w:t>
      </w:r>
    </w:p>
    <w:p w14:paraId="44A1B337" w14:textId="76E421A0" w:rsidR="007D3D36" w:rsidRPr="00F45E87" w:rsidRDefault="007D3D36" w:rsidP="007D3D36">
      <w:pPr>
        <w:rPr>
          <w:rFonts w:ascii="Arial" w:hAnsi="Arial" w:cs="Arial"/>
          <w:b/>
          <w:bCs/>
          <w:i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Si pubblica, in allegato, la circolare N. 13 – 2020 elaborata dal Centro Studi Tributari della L.N.D. inerente </w:t>
      </w:r>
      <w:proofErr w:type="gramStart"/>
      <w:r w:rsidRPr="00F45E87">
        <w:rPr>
          <w:rFonts w:ascii="Arial" w:hAnsi="Arial" w:cs="Arial"/>
          <w:bCs/>
          <w:color w:val="002060"/>
          <w:sz w:val="22"/>
          <w:szCs w:val="22"/>
        </w:rPr>
        <w:t>l</w:t>
      </w:r>
      <w:r w:rsidR="00F45E87">
        <w:rPr>
          <w:rFonts w:ascii="Arial" w:hAnsi="Arial" w:cs="Arial"/>
          <w:bCs/>
          <w:color w:val="002060"/>
          <w:sz w:val="22"/>
          <w:szCs w:val="22"/>
        </w:rPr>
        <w:t>’</w:t>
      </w:r>
      <w:r w:rsidRPr="00F45E87">
        <w:rPr>
          <w:rFonts w:ascii="Arial" w:hAnsi="Arial" w:cs="Arial"/>
          <w:bCs/>
          <w:color w:val="002060"/>
          <w:sz w:val="22"/>
          <w:szCs w:val="22"/>
        </w:rPr>
        <w:t>oggetto</w:t>
      </w:r>
      <w:proofErr w:type="gramEnd"/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: </w:t>
      </w:r>
      <w:r w:rsidRPr="00F45E87">
        <w:rPr>
          <w:rFonts w:ascii="Arial" w:hAnsi="Arial" w:cs="Arial"/>
          <w:b/>
          <w:bCs/>
          <w:i/>
          <w:color w:val="002060"/>
          <w:sz w:val="22"/>
          <w:szCs w:val="22"/>
        </w:rPr>
        <w:t>“D.L. n. 18 del 17 marzo e 23 dell’8 aprile 2020 – Circolare n. 11 del 6 maggio 2020 dell’Agenzia delle Entrate – Chiarimenti e risposte ai quesiti”.</w:t>
      </w:r>
    </w:p>
    <w:p w14:paraId="0A652185" w14:textId="77777777" w:rsidR="007D3D36" w:rsidRPr="00F45E87" w:rsidRDefault="007D3D36" w:rsidP="007D3D36">
      <w:pPr>
        <w:rPr>
          <w:rFonts w:ascii="Arial" w:hAnsi="Arial" w:cs="Arial"/>
          <w:b/>
          <w:bCs/>
          <w:i/>
          <w:color w:val="002060"/>
          <w:sz w:val="22"/>
          <w:szCs w:val="22"/>
        </w:rPr>
      </w:pPr>
    </w:p>
    <w:p w14:paraId="64C3AB4E" w14:textId="77777777" w:rsidR="007D3D36" w:rsidRPr="00F45E87" w:rsidRDefault="007D3D36" w:rsidP="007D3D36">
      <w:pPr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proofErr w:type="gramStart"/>
      <w:r w:rsidRPr="00F45E8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CIRCOLARE  N.</w:t>
      </w:r>
      <w:proofErr w:type="gramEnd"/>
      <w:r w:rsidRPr="00F45E8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 57 DEL 20.05.2020 L.N.D.</w:t>
      </w:r>
    </w:p>
    <w:p w14:paraId="418FADD2" w14:textId="77777777" w:rsidR="007D3D36" w:rsidRPr="00F45E87" w:rsidRDefault="007D3D36" w:rsidP="007D3D36">
      <w:pPr>
        <w:rPr>
          <w:rFonts w:ascii="Arial" w:hAnsi="Arial" w:cs="Arial"/>
          <w:b/>
          <w:bCs/>
          <w:i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Si pubblica, in allegato, la circolare N. 14 – 2020 elaborata dal Centro Studi Tributari della L.N.D. inerente </w:t>
      </w:r>
      <w:proofErr w:type="gramStart"/>
      <w:r w:rsidRPr="00F45E87">
        <w:rPr>
          <w:rFonts w:ascii="Arial" w:hAnsi="Arial" w:cs="Arial"/>
          <w:bCs/>
          <w:color w:val="002060"/>
          <w:sz w:val="22"/>
          <w:szCs w:val="22"/>
        </w:rPr>
        <w:t>l’oggetto</w:t>
      </w:r>
      <w:proofErr w:type="gramEnd"/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: </w:t>
      </w:r>
      <w:r w:rsidRPr="00F45E87">
        <w:rPr>
          <w:rFonts w:ascii="Arial" w:hAnsi="Arial" w:cs="Arial"/>
          <w:b/>
          <w:bCs/>
          <w:i/>
          <w:color w:val="002060"/>
          <w:sz w:val="22"/>
          <w:szCs w:val="22"/>
        </w:rPr>
        <w:t>“D.L. n. 34 del 19 maggio 2020, cd. “Rilancio”.</w:t>
      </w:r>
    </w:p>
    <w:p w14:paraId="1F253420" w14:textId="77777777" w:rsidR="007D3D36" w:rsidRDefault="007D3D36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5902BF21" w14:textId="65AC49A4" w:rsidR="008A245E" w:rsidRPr="00D9255B" w:rsidRDefault="008A245E" w:rsidP="008A245E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" w:name="_Toc41129331"/>
      <w:r w:rsidRPr="00CC75E8">
        <w:rPr>
          <w:color w:val="FFFFFF"/>
        </w:rPr>
        <w:t>COMUNICAZIONI DEL</w:t>
      </w:r>
      <w:r>
        <w:rPr>
          <w:color w:val="FFFFFF"/>
        </w:rPr>
        <w:t xml:space="preserve"> COMITATO REGIONALE</w:t>
      </w:r>
      <w:bookmarkEnd w:id="3"/>
    </w:p>
    <w:p w14:paraId="596B2AB5" w14:textId="77777777" w:rsidR="008A245E" w:rsidRDefault="008A245E" w:rsidP="008A245E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1098B65C" w14:textId="77777777" w:rsidR="00DF021D" w:rsidRPr="00F45E87" w:rsidRDefault="00DF021D" w:rsidP="00DF021D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F45E87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CIRCOLARE CONI “COVID-19”</w:t>
      </w:r>
    </w:p>
    <w:p w14:paraId="4D98A6BC" w14:textId="77777777" w:rsidR="00DF021D" w:rsidRPr="00F45E87" w:rsidRDefault="00DF021D" w:rsidP="00DF021D">
      <w:pPr>
        <w:rPr>
          <w:b/>
          <w:bCs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>Si trasmette in allegato la circolare informativa sui finanziamenti erogati dall’Istituto del Credito Sportivo e contro garantiti al 100% dal Fondo di garanzia istituito dalla Legge n. 289/2002.</w:t>
      </w:r>
    </w:p>
    <w:p w14:paraId="744166CA" w14:textId="77777777" w:rsidR="00DF021D" w:rsidRPr="00F45E87" w:rsidRDefault="00DF021D" w:rsidP="00DF021D">
      <w:pPr>
        <w:rPr>
          <w:rFonts w:ascii="Arial" w:hAnsi="Arial" w:cs="Arial"/>
          <w:bCs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Nella stessa viene riportata anche un’informativa riepilogativa dei finanziamenti bancari </w:t>
      </w:r>
      <w:proofErr w:type="spellStart"/>
      <w:r w:rsidRPr="00F45E87">
        <w:rPr>
          <w:rFonts w:ascii="Arial" w:hAnsi="Arial" w:cs="Arial"/>
          <w:bCs/>
          <w:color w:val="002060"/>
          <w:sz w:val="22"/>
          <w:szCs w:val="22"/>
        </w:rPr>
        <w:t>controgarantiti</w:t>
      </w:r>
      <w:proofErr w:type="spellEnd"/>
      <w:r w:rsidRPr="00F45E87">
        <w:rPr>
          <w:rFonts w:ascii="Arial" w:hAnsi="Arial" w:cs="Arial"/>
          <w:bCs/>
          <w:color w:val="002060"/>
          <w:sz w:val="22"/>
          <w:szCs w:val="22"/>
        </w:rPr>
        <w:t xml:space="preserve"> dal Fondo di garanzia c/o MCC ed attivabili anche dalla società sportive (oltre che dagli operatori commerciali non iscritti al Registro CONI)</w:t>
      </w:r>
    </w:p>
    <w:p w14:paraId="0C115430" w14:textId="77777777" w:rsidR="00DF021D" w:rsidRPr="00F45E87" w:rsidRDefault="00DF021D" w:rsidP="00DF021D">
      <w:pPr>
        <w:rPr>
          <w:rFonts w:ascii="Arial" w:hAnsi="Arial" w:cs="Arial"/>
          <w:bCs/>
          <w:color w:val="002060"/>
          <w:sz w:val="22"/>
          <w:szCs w:val="22"/>
        </w:rPr>
      </w:pPr>
      <w:r w:rsidRPr="00F45E87">
        <w:rPr>
          <w:rFonts w:ascii="Arial" w:hAnsi="Arial" w:cs="Arial"/>
          <w:bCs/>
          <w:color w:val="002060"/>
          <w:sz w:val="22"/>
          <w:szCs w:val="22"/>
        </w:rPr>
        <w:t>La circolare è consultabile anche sul sito istituzionale del CONI Marche:</w:t>
      </w:r>
    </w:p>
    <w:p w14:paraId="0FD77235" w14:textId="77777777" w:rsidR="00DF021D" w:rsidRPr="00DF021D" w:rsidRDefault="004D4D61" w:rsidP="00DF021D">
      <w:pPr>
        <w:rPr>
          <w:rFonts w:ascii="Arial" w:hAnsi="Arial" w:cs="Arial"/>
          <w:sz w:val="22"/>
          <w:szCs w:val="22"/>
        </w:rPr>
      </w:pPr>
      <w:hyperlink r:id="rId15" w:history="1">
        <w:r w:rsidR="00DF021D" w:rsidRPr="00DF021D">
          <w:rPr>
            <w:rFonts w:ascii="Arial" w:hAnsi="Arial" w:cs="Arial"/>
            <w:color w:val="0000FF"/>
            <w:sz w:val="22"/>
            <w:szCs w:val="22"/>
            <w:u w:val="single"/>
          </w:rPr>
          <w:t>http://marche.coni.it/marche.html</w:t>
        </w:r>
      </w:hyperlink>
      <w:r w:rsidR="00DF021D" w:rsidRPr="00DF021D">
        <w:rPr>
          <w:rFonts w:ascii="Arial" w:hAnsi="Arial" w:cs="Arial"/>
          <w:sz w:val="22"/>
          <w:szCs w:val="22"/>
        </w:rPr>
        <w:t>.</w:t>
      </w:r>
    </w:p>
    <w:p w14:paraId="66F3D76C" w14:textId="77777777" w:rsidR="00DF021D" w:rsidRDefault="00DF021D" w:rsidP="001E378B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</w:pPr>
    </w:p>
    <w:p w14:paraId="1A7F6007" w14:textId="786C3BE7" w:rsidR="004614B2" w:rsidRPr="00D9255B" w:rsidRDefault="004614B2" w:rsidP="004614B2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4" w:name="_Toc41129332"/>
      <w:r w:rsidRPr="00CC75E8">
        <w:rPr>
          <w:color w:val="FFFFFF"/>
        </w:rPr>
        <w:t>COMUNICAZIONI DEL</w:t>
      </w:r>
      <w:r>
        <w:rPr>
          <w:color w:val="FFFFFF"/>
        </w:rPr>
        <w:t>LA DELEGAZIONE PROVINCIALE</w:t>
      </w:r>
      <w:bookmarkEnd w:id="4"/>
    </w:p>
    <w:p w14:paraId="2393A57E" w14:textId="32F5389D" w:rsidR="004614B2" w:rsidRDefault="004614B2" w:rsidP="004614B2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46C566DC" w14:textId="6E328B20" w:rsidR="00DF021D" w:rsidRPr="001E378B" w:rsidRDefault="00DF021D" w:rsidP="00DF021D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</w:pPr>
      <w:r w:rsidRPr="001E378B"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  <w:t>CHIUSURA SED</w:t>
      </w:r>
      <w:r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  <w:t>E</w:t>
      </w:r>
      <w:r w:rsidRPr="001E378B"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  <w:t xml:space="preserve"> </w:t>
      </w:r>
    </w:p>
    <w:p w14:paraId="225D12C8" w14:textId="2A2EBC34" w:rsidR="00DF021D" w:rsidRPr="00F45E87" w:rsidRDefault="00DF021D" w:rsidP="00DF021D">
      <w:pPr>
        <w:rPr>
          <w:rFonts w:ascii="Arial" w:hAnsi="Arial" w:cs="Arial"/>
          <w:color w:val="002060"/>
          <w:sz w:val="22"/>
          <w:szCs w:val="22"/>
        </w:rPr>
      </w:pPr>
      <w:r w:rsidRPr="00F45E8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Si ribadisce che le sedi del Comitato Regionale Marche FIGC LND e delle Delegazioni provinciali e distrettuale rimarranno chiuse </w:t>
      </w:r>
      <w:r w:rsidRPr="00F45E87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>fino a tutto il 02.06.2020,</w:t>
      </w:r>
      <w:r w:rsidRPr="00F45E8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salvo ulteriori proroghe.</w:t>
      </w:r>
    </w:p>
    <w:p w14:paraId="0489B176" w14:textId="3169A7DA" w:rsidR="00DF021D" w:rsidRPr="00F45E87" w:rsidRDefault="00DF021D" w:rsidP="004614B2">
      <w:pPr>
        <w:jc w:val="left"/>
        <w:rPr>
          <w:rFonts w:ascii="Arial" w:eastAsia="Times New Roman" w:hAnsi="Arial" w:cs="Arial"/>
          <w:b/>
          <w:bCs/>
          <w:sz w:val="22"/>
          <w:szCs w:val="22"/>
          <w:u w:val="single"/>
        </w:rPr>
      </w:pPr>
    </w:p>
    <w:p w14:paraId="3D592193" w14:textId="36A32A15" w:rsidR="00DF021D" w:rsidRPr="00F45E87" w:rsidRDefault="00F45E87" w:rsidP="004614B2">
      <w:pPr>
        <w:jc w:val="left"/>
        <w:rPr>
          <w:rFonts w:ascii="Arial" w:eastAsia="Times New Roman" w:hAnsi="Arial" w:cs="Arial"/>
          <w:i/>
          <w:iCs/>
          <w:color w:val="002060"/>
          <w:sz w:val="22"/>
          <w:szCs w:val="22"/>
          <w:u w:val="single"/>
        </w:rPr>
      </w:pPr>
      <w:r w:rsidRPr="00F45E87">
        <w:rPr>
          <w:rFonts w:ascii="Arial" w:eastAsia="Times New Roman" w:hAnsi="Arial" w:cs="Arial"/>
          <w:i/>
          <w:iCs/>
          <w:color w:val="002060"/>
          <w:sz w:val="22"/>
          <w:szCs w:val="22"/>
          <w:u w:val="single"/>
        </w:rPr>
        <w:t>ALLEGATI:</w:t>
      </w:r>
    </w:p>
    <w:p w14:paraId="430E7EC8" w14:textId="77777777" w:rsidR="00F45E87" w:rsidRDefault="00F45E87" w:rsidP="004614B2">
      <w:pPr>
        <w:jc w:val="left"/>
        <w:rPr>
          <w:rFonts w:ascii="Arial" w:eastAsia="Times New Roman" w:hAnsi="Arial" w:cs="Arial"/>
          <w:color w:val="002060"/>
          <w:sz w:val="22"/>
          <w:szCs w:val="22"/>
        </w:rPr>
      </w:pPr>
    </w:p>
    <w:p w14:paraId="39F3140B" w14:textId="08A8C459" w:rsidR="00DF021D" w:rsidRPr="00F45E87" w:rsidRDefault="00F45E87" w:rsidP="00F45E87">
      <w:pPr>
        <w:pStyle w:val="Paragrafoelenco"/>
        <w:numPr>
          <w:ilvl w:val="0"/>
          <w:numId w:val="47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F45E87">
        <w:rPr>
          <w:rFonts w:ascii="Arial" w:eastAsia="Times New Roman" w:hAnsi="Arial" w:cs="Arial"/>
          <w:color w:val="002060"/>
          <w:sz w:val="22"/>
          <w:szCs w:val="22"/>
        </w:rPr>
        <w:t>C.U. n.301 LND Proroga sospensione competizioni FIGC fino al 14 Giugno 2020</w:t>
      </w:r>
    </w:p>
    <w:p w14:paraId="4D814F7E" w14:textId="2EAA2921" w:rsidR="00F45E87" w:rsidRPr="00F45E87" w:rsidRDefault="00F45E87" w:rsidP="00F45E87">
      <w:pPr>
        <w:pStyle w:val="Paragrafoelenco"/>
        <w:numPr>
          <w:ilvl w:val="0"/>
          <w:numId w:val="47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F45E87">
        <w:rPr>
          <w:rFonts w:ascii="Arial" w:eastAsia="Times New Roman" w:hAnsi="Arial" w:cs="Arial"/>
          <w:color w:val="002060"/>
          <w:sz w:val="22"/>
          <w:szCs w:val="22"/>
        </w:rPr>
        <w:t>C.U. n.303 LND Determinazioni federali su Campionati dilettantistici 2019-2020</w:t>
      </w:r>
    </w:p>
    <w:p w14:paraId="6C4A8598" w14:textId="3F9354A0" w:rsidR="00F45E87" w:rsidRPr="00F45E87" w:rsidRDefault="00F45E87" w:rsidP="00F45E87">
      <w:pPr>
        <w:pStyle w:val="Paragrafoelenco"/>
        <w:numPr>
          <w:ilvl w:val="0"/>
          <w:numId w:val="47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F45E87">
        <w:rPr>
          <w:rFonts w:ascii="Arial" w:eastAsia="Times New Roman" w:hAnsi="Arial" w:cs="Arial"/>
          <w:color w:val="002060"/>
          <w:sz w:val="22"/>
          <w:szCs w:val="22"/>
        </w:rPr>
        <w:t>C.U. n.306 LND Modifica artt.52 e 142 Codice di Giustizia Sportiva</w:t>
      </w:r>
    </w:p>
    <w:p w14:paraId="0C5F78BA" w14:textId="64A3BF7F" w:rsidR="00F45E87" w:rsidRPr="00F45E87" w:rsidRDefault="00F45E87" w:rsidP="00F45E87">
      <w:pPr>
        <w:pStyle w:val="Paragrafoelenco"/>
        <w:numPr>
          <w:ilvl w:val="0"/>
          <w:numId w:val="47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F45E87">
        <w:rPr>
          <w:rFonts w:ascii="Arial" w:eastAsia="Times New Roman" w:hAnsi="Arial" w:cs="Arial"/>
          <w:color w:val="002060"/>
          <w:sz w:val="22"/>
          <w:szCs w:val="22"/>
        </w:rPr>
        <w:t>C.U. n.307 LND Modifica Principi Informatori Statuti delle Leghe</w:t>
      </w:r>
    </w:p>
    <w:p w14:paraId="38E93700" w14:textId="1043A49D" w:rsidR="00F45E87" w:rsidRPr="00F45E87" w:rsidRDefault="00F45E87" w:rsidP="00F45E87">
      <w:pPr>
        <w:pStyle w:val="Paragrafoelenco"/>
        <w:numPr>
          <w:ilvl w:val="0"/>
          <w:numId w:val="47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F45E87">
        <w:rPr>
          <w:rFonts w:ascii="Arial" w:eastAsia="Times New Roman" w:hAnsi="Arial" w:cs="Arial"/>
          <w:color w:val="002060"/>
          <w:sz w:val="22"/>
          <w:szCs w:val="22"/>
        </w:rPr>
        <w:t>C.U. n.308 LND Termini accordi preliminari e variazioni tesseramento Giovani di Serie</w:t>
      </w:r>
    </w:p>
    <w:p w14:paraId="3BC2596B" w14:textId="3486489B" w:rsidR="00F45E87" w:rsidRPr="00F45E87" w:rsidRDefault="00F45E87" w:rsidP="00F45E87">
      <w:pPr>
        <w:pStyle w:val="Paragrafoelenco"/>
        <w:numPr>
          <w:ilvl w:val="0"/>
          <w:numId w:val="47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F45E87">
        <w:rPr>
          <w:rFonts w:ascii="Arial" w:eastAsia="Times New Roman" w:hAnsi="Arial" w:cs="Arial"/>
          <w:color w:val="002060"/>
          <w:sz w:val="22"/>
          <w:szCs w:val="22"/>
        </w:rPr>
        <w:t>Circolare n.56 in rif</w:t>
      </w:r>
      <w:r w:rsidRPr="00F45E87">
        <w:rPr>
          <w:rFonts w:ascii="Arial" w:eastAsia="Times New Roman" w:hAnsi="Arial" w:cs="Arial"/>
          <w:color w:val="002060"/>
          <w:sz w:val="22"/>
          <w:szCs w:val="22"/>
        </w:rPr>
        <w:t>e</w:t>
      </w:r>
      <w:r w:rsidRPr="00F45E87">
        <w:rPr>
          <w:rFonts w:ascii="Arial" w:eastAsia="Times New Roman" w:hAnsi="Arial" w:cs="Arial"/>
          <w:color w:val="002060"/>
          <w:sz w:val="22"/>
          <w:szCs w:val="22"/>
        </w:rPr>
        <w:t>rimento Circolare n.13 Centro Studi Tributari LND</w:t>
      </w:r>
    </w:p>
    <w:p w14:paraId="0A85298E" w14:textId="0AC4A7BC" w:rsidR="00F45E87" w:rsidRPr="00F45E87" w:rsidRDefault="00F45E87" w:rsidP="00F45E87">
      <w:pPr>
        <w:pStyle w:val="Paragrafoelenco"/>
        <w:numPr>
          <w:ilvl w:val="0"/>
          <w:numId w:val="47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F45E87">
        <w:rPr>
          <w:rFonts w:ascii="Arial" w:eastAsia="Times New Roman" w:hAnsi="Arial" w:cs="Arial"/>
          <w:color w:val="002060"/>
          <w:sz w:val="22"/>
          <w:szCs w:val="22"/>
        </w:rPr>
        <w:t>Circolare n.57 in riferimen</w:t>
      </w:r>
      <w:r w:rsidRPr="00F45E87">
        <w:rPr>
          <w:rFonts w:ascii="Arial" w:eastAsia="Times New Roman" w:hAnsi="Arial" w:cs="Arial"/>
          <w:color w:val="002060"/>
          <w:sz w:val="22"/>
          <w:szCs w:val="22"/>
        </w:rPr>
        <w:t>t</w:t>
      </w:r>
      <w:r w:rsidRPr="00F45E87">
        <w:rPr>
          <w:rFonts w:ascii="Arial" w:eastAsia="Times New Roman" w:hAnsi="Arial" w:cs="Arial"/>
          <w:color w:val="002060"/>
          <w:sz w:val="22"/>
          <w:szCs w:val="22"/>
        </w:rPr>
        <w:t>o Circolare n.14 Centro Studi Tributari LND</w:t>
      </w:r>
    </w:p>
    <w:p w14:paraId="29E05E78" w14:textId="6F69752C" w:rsidR="00F45E87" w:rsidRPr="00F45E87" w:rsidRDefault="00F45E87" w:rsidP="00F45E87">
      <w:pPr>
        <w:pStyle w:val="Paragrafoelenco"/>
        <w:numPr>
          <w:ilvl w:val="0"/>
          <w:numId w:val="47"/>
        </w:numPr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F45E87">
        <w:rPr>
          <w:rFonts w:ascii="Arial" w:eastAsia="Times New Roman" w:hAnsi="Arial" w:cs="Arial"/>
          <w:color w:val="002060"/>
          <w:sz w:val="22"/>
          <w:szCs w:val="22"/>
        </w:rPr>
        <w:t>Circolare 18.05.2020 Finanziamenti Credito Sportivo COVID19</w:t>
      </w:r>
    </w:p>
    <w:p w14:paraId="304830F7" w14:textId="5C8B3DD5" w:rsidR="00F45E87" w:rsidRDefault="00F45E87" w:rsidP="004614B2">
      <w:pPr>
        <w:jc w:val="left"/>
        <w:rPr>
          <w:rFonts w:ascii="Arial" w:eastAsia="Times New Roman" w:hAnsi="Arial" w:cs="Arial"/>
          <w:color w:val="002060"/>
          <w:sz w:val="22"/>
          <w:szCs w:val="22"/>
        </w:rPr>
      </w:pPr>
    </w:p>
    <w:p w14:paraId="64D006DE" w14:textId="77777777" w:rsidR="00F45E87" w:rsidRDefault="00F45E87" w:rsidP="004614B2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3DE545F9" w14:textId="2934112F" w:rsidR="00D6633F" w:rsidRDefault="00D6633F" w:rsidP="0095515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320250">
        <w:rPr>
          <w:rFonts w:ascii="Arial" w:hAnsi="Arial" w:cs="Arial"/>
          <w:b/>
          <w:color w:val="002060"/>
          <w:sz w:val="22"/>
          <w:szCs w:val="22"/>
          <w:u w:val="single"/>
        </w:rPr>
        <w:t>23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451188">
        <w:rPr>
          <w:rFonts w:ascii="Arial" w:hAnsi="Arial" w:cs="Arial"/>
          <w:b/>
          <w:color w:val="002060"/>
          <w:sz w:val="22"/>
          <w:szCs w:val="22"/>
          <w:u w:val="single"/>
        </w:rPr>
        <w:t>5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0A4AD7C7" w14:textId="4D840B05" w:rsidR="00451188" w:rsidRPr="004614B2" w:rsidRDefault="00320250" w:rsidP="00320250">
      <w:pPr>
        <w:tabs>
          <w:tab w:val="left" w:pos="8895"/>
        </w:tabs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6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FF22B" w14:textId="77777777" w:rsidR="004D4D61" w:rsidRDefault="004D4D61" w:rsidP="0014510E">
      <w:r>
        <w:separator/>
      </w:r>
    </w:p>
  </w:endnote>
  <w:endnote w:type="continuationSeparator" w:id="0">
    <w:p w14:paraId="10CBC7A3" w14:textId="77777777" w:rsidR="004D4D61" w:rsidRDefault="004D4D61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2D808FFC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7925DD">
      <w:rPr>
        <w:rFonts w:ascii="Arial" w:hAnsi="Arial" w:cs="Arial"/>
        <w:color w:val="002060"/>
        <w:sz w:val="22"/>
        <w:szCs w:val="22"/>
      </w:rPr>
      <w:t>8</w:t>
    </w:r>
    <w:r w:rsidR="00320250">
      <w:rPr>
        <w:rFonts w:ascii="Arial" w:hAnsi="Arial" w:cs="Arial"/>
        <w:color w:val="002060"/>
        <w:sz w:val="22"/>
        <w:szCs w:val="22"/>
      </w:rPr>
      <w:t>5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671DB" w14:textId="77777777" w:rsidR="004D4D61" w:rsidRDefault="004D4D61" w:rsidP="0014510E">
      <w:r>
        <w:separator/>
      </w:r>
    </w:p>
  </w:footnote>
  <w:footnote w:type="continuationSeparator" w:id="0">
    <w:p w14:paraId="5D032AB5" w14:textId="77777777" w:rsidR="004D4D61" w:rsidRDefault="004D4D61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8" w15:restartNumberingAfterBreak="0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4" w15:restartNumberingAfterBreak="0">
    <w:nsid w:val="3BC07923"/>
    <w:multiLevelType w:val="hybridMultilevel"/>
    <w:tmpl w:val="EAA2EA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F4661"/>
    <w:multiLevelType w:val="hybridMultilevel"/>
    <w:tmpl w:val="93DC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7" w15:restartNumberingAfterBreak="0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9" w15:restartNumberingAfterBreak="0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5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40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</w:num>
  <w:num w:numId="10">
    <w:abstractNumId w:val="9"/>
  </w:num>
  <w:num w:numId="11">
    <w:abstractNumId w:val="45"/>
  </w:num>
  <w:num w:numId="12">
    <w:abstractNumId w:val="5"/>
  </w:num>
  <w:num w:numId="13">
    <w:abstractNumId w:val="14"/>
  </w:num>
  <w:num w:numId="14">
    <w:abstractNumId w:val="17"/>
  </w:num>
  <w:num w:numId="15">
    <w:abstractNumId w:val="6"/>
  </w:num>
  <w:num w:numId="16">
    <w:abstractNumId w:val="32"/>
  </w:num>
  <w:num w:numId="17">
    <w:abstractNumId w:val="20"/>
  </w:num>
  <w:num w:numId="18">
    <w:abstractNumId w:val="43"/>
  </w:num>
  <w:num w:numId="19">
    <w:abstractNumId w:val="42"/>
  </w:num>
  <w:num w:numId="20">
    <w:abstractNumId w:val="38"/>
  </w:num>
  <w:num w:numId="21">
    <w:abstractNumId w:val="27"/>
  </w:num>
  <w:num w:numId="22">
    <w:abstractNumId w:val="21"/>
  </w:num>
  <w:num w:numId="23">
    <w:abstractNumId w:val="29"/>
  </w:num>
  <w:num w:numId="24">
    <w:abstractNumId w:val="15"/>
  </w:num>
  <w:num w:numId="25">
    <w:abstractNumId w:val="22"/>
  </w:num>
  <w:num w:numId="26">
    <w:abstractNumId w:val="26"/>
  </w:num>
  <w:num w:numId="27">
    <w:abstractNumId w:val="0"/>
  </w:num>
  <w:num w:numId="28">
    <w:abstractNumId w:val="23"/>
  </w:num>
  <w:num w:numId="29">
    <w:abstractNumId w:val="37"/>
  </w:num>
  <w:num w:numId="30">
    <w:abstractNumId w:val="35"/>
  </w:num>
  <w:num w:numId="31">
    <w:abstractNumId w:val="16"/>
  </w:num>
  <w:num w:numId="32">
    <w:abstractNumId w:val="39"/>
  </w:num>
  <w:num w:numId="33">
    <w:abstractNumId w:val="28"/>
  </w:num>
  <w:num w:numId="34">
    <w:abstractNumId w:val="30"/>
  </w:num>
  <w:num w:numId="35">
    <w:abstractNumId w:val="31"/>
  </w:num>
  <w:num w:numId="36">
    <w:abstractNumId w:val="41"/>
  </w:num>
  <w:num w:numId="37">
    <w:abstractNumId w:val="36"/>
  </w:num>
  <w:num w:numId="38">
    <w:abstractNumId w:val="12"/>
  </w:num>
  <w:num w:numId="39">
    <w:abstractNumId w:val="1"/>
  </w:num>
  <w:num w:numId="40">
    <w:abstractNumId w:val="18"/>
  </w:num>
  <w:num w:numId="41">
    <w:abstractNumId w:val="46"/>
  </w:num>
  <w:num w:numId="42">
    <w:abstractNumId w:val="33"/>
  </w:num>
  <w:num w:numId="43">
    <w:abstractNumId w:val="11"/>
  </w:num>
  <w:num w:numId="44">
    <w:abstractNumId w:val="2"/>
  </w:num>
  <w:num w:numId="45">
    <w:abstractNumId w:val="7"/>
  </w:num>
  <w:num w:numId="46">
    <w:abstractNumId w:val="25"/>
  </w:num>
  <w:num w:numId="47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6640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2652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4934"/>
    <w:rsid w:val="001D6AC7"/>
    <w:rsid w:val="001D6C73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378B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4AA2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50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464E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3D4A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1188"/>
    <w:rsid w:val="004521B2"/>
    <w:rsid w:val="00452797"/>
    <w:rsid w:val="004558CB"/>
    <w:rsid w:val="0045623E"/>
    <w:rsid w:val="00456E50"/>
    <w:rsid w:val="0046107C"/>
    <w:rsid w:val="004614B2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AFE"/>
    <w:rsid w:val="004C1D95"/>
    <w:rsid w:val="004C1E6A"/>
    <w:rsid w:val="004C25BB"/>
    <w:rsid w:val="004C3AF4"/>
    <w:rsid w:val="004C428B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D61"/>
    <w:rsid w:val="004D4FEB"/>
    <w:rsid w:val="004D5231"/>
    <w:rsid w:val="004D5AC7"/>
    <w:rsid w:val="004D5E6E"/>
    <w:rsid w:val="004D6377"/>
    <w:rsid w:val="004D7880"/>
    <w:rsid w:val="004D7A08"/>
    <w:rsid w:val="004D7F51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4390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77E92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4F95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2CC4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4428"/>
    <w:rsid w:val="00755115"/>
    <w:rsid w:val="00756047"/>
    <w:rsid w:val="00757EA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25D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0B9F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3D36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245E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3C8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47133"/>
    <w:rsid w:val="00950EC8"/>
    <w:rsid w:val="0095173D"/>
    <w:rsid w:val="009519F8"/>
    <w:rsid w:val="00952366"/>
    <w:rsid w:val="00952F4C"/>
    <w:rsid w:val="009547BF"/>
    <w:rsid w:val="00955151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6990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6BF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4E96"/>
    <w:rsid w:val="00A45762"/>
    <w:rsid w:val="00A45F07"/>
    <w:rsid w:val="00A468A1"/>
    <w:rsid w:val="00A47751"/>
    <w:rsid w:val="00A52C40"/>
    <w:rsid w:val="00A52CC1"/>
    <w:rsid w:val="00A54F4C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48B8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0714F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17FDF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105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A1D"/>
    <w:rsid w:val="00C87D1D"/>
    <w:rsid w:val="00C901DE"/>
    <w:rsid w:val="00C90E1C"/>
    <w:rsid w:val="00C91521"/>
    <w:rsid w:val="00C91952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3743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26B4B"/>
    <w:rsid w:val="00D3408F"/>
    <w:rsid w:val="00D347F6"/>
    <w:rsid w:val="00D364DC"/>
    <w:rsid w:val="00D403AF"/>
    <w:rsid w:val="00D411A4"/>
    <w:rsid w:val="00D41367"/>
    <w:rsid w:val="00D434BE"/>
    <w:rsid w:val="00D4509D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5A55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21D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27E5A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4E62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5E87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6A8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515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614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rche.coni.it/marche.html" TargetMode="Externa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821A116F-B166-4C03-9619-2222C8F4E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35</cp:revision>
  <cp:lastPrinted>2020-05-18T18:00:00Z</cp:lastPrinted>
  <dcterms:created xsi:type="dcterms:W3CDTF">2020-04-05T12:35:00Z</dcterms:created>
  <dcterms:modified xsi:type="dcterms:W3CDTF">2020-05-23T10:29:00Z</dcterms:modified>
</cp:coreProperties>
</file>