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91BF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91BFA">
              <w:rPr>
                <w:rFonts w:ascii="Arial" w:hAnsi="Arial" w:cs="Arial"/>
                <w:color w:val="002060"/>
                <w:sz w:val="40"/>
                <w:szCs w:val="40"/>
              </w:rPr>
              <w:t>74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91BFA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2E6D96" w:rsidRDefault="002E6D96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0932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D9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932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D9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932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D9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0932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D9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B3B" w:rsidRDefault="000932C1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595DFF" w:rsidRDefault="00595DFF" w:rsidP="00DE17C7">
      <w:pPr>
        <w:rPr>
          <w:rFonts w:ascii="Calibri" w:hAnsi="Calibri"/>
          <w:color w:val="002060"/>
          <w:sz w:val="22"/>
          <w:szCs w:val="22"/>
        </w:rPr>
      </w:pPr>
    </w:p>
    <w:p w:rsidR="002E6D96" w:rsidRDefault="002E6D9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E6D96" w:rsidRDefault="002E6D96" w:rsidP="00432C19">
      <w:pPr>
        <w:pStyle w:val="LndNormale1"/>
        <w:rPr>
          <w:color w:val="002060"/>
        </w:rPr>
      </w:pPr>
    </w:p>
    <w:p w:rsidR="002E6D96" w:rsidRDefault="002E6D96" w:rsidP="00432C19">
      <w:pPr>
        <w:pStyle w:val="LndNormale1"/>
        <w:rPr>
          <w:color w:val="002060"/>
        </w:rPr>
      </w:pPr>
    </w:p>
    <w:p w:rsidR="002E6D96" w:rsidRDefault="002E6D96" w:rsidP="00432C19">
      <w:pPr>
        <w:pStyle w:val="LndNormale1"/>
        <w:rPr>
          <w:color w:val="002060"/>
        </w:rPr>
      </w:pPr>
    </w:p>
    <w:p w:rsidR="002E6D96" w:rsidRDefault="002E6D96" w:rsidP="00432C19">
      <w:pPr>
        <w:pStyle w:val="LndNormale1"/>
        <w:rPr>
          <w:color w:val="002060"/>
        </w:rPr>
      </w:pPr>
    </w:p>
    <w:p w:rsidR="00595DFF" w:rsidRDefault="00595DF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CU N. 322 DEL 18.06.2020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pStyle w:val="LndNormale1"/>
        <w:rPr>
          <w:rFonts w:cs="Arial"/>
          <w:color w:val="002060"/>
          <w:szCs w:val="22"/>
        </w:rPr>
      </w:pPr>
      <w:r w:rsidRPr="00891BFA">
        <w:rPr>
          <w:rFonts w:cs="Arial"/>
          <w:noProof w:val="0"/>
          <w:color w:val="002060"/>
          <w:szCs w:val="22"/>
          <w:lang w:eastAsia="it-IT"/>
        </w:rPr>
        <w:t>Si pubblica, in allegato, il CU n. 226/A della F.I.G.C., inerente la proroga del termine di prescrizione previsto dall’art. 40, comma 3, del Codice di Giustizia Sportiva, per i diritti di natura economica maturati nel corso della stagione sportiva 2018/2019.</w:t>
      </w:r>
    </w:p>
    <w:p w:rsidR="00891BFA" w:rsidRPr="00891BFA" w:rsidRDefault="00891BFA" w:rsidP="00891BFA">
      <w:pPr>
        <w:pStyle w:val="LndNormale1"/>
        <w:rPr>
          <w:color w:val="002060"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CU N. 323 DEL 18.06.2020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  <w:r w:rsidRPr="00891BFA">
        <w:rPr>
          <w:rFonts w:ascii="Arial" w:hAnsi="Arial" w:cs="Arial"/>
          <w:color w:val="002060"/>
          <w:sz w:val="22"/>
          <w:szCs w:val="22"/>
        </w:rPr>
        <w:t xml:space="preserve">Si pubblica, in allegato, il CU n. 2/2020 del Collegio Arbitrale presso la Lega Nazionale Dilettanti. </w:t>
      </w: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b w:val="0"/>
          <w:color w:val="002060"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lastRenderedPageBreak/>
        <w:t xml:space="preserve">CU N. 324 DEL 18.06.2020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891BFA">
        <w:rPr>
          <w:rFonts w:ascii="Arial" w:hAnsi="Arial" w:cs="Arial"/>
          <w:color w:val="002060"/>
          <w:sz w:val="22"/>
          <w:szCs w:val="22"/>
        </w:rPr>
        <w:t>Si pubblica, in allegato, il CU in epigrafe contenete i criteri  di definizione esiti competizioni LND 2019/2020.</w:t>
      </w: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b w:val="0"/>
          <w:color w:val="002060"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CU N. 327 DEL 18.06.2020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pStyle w:val="Nessunaspaziatura"/>
        <w:jc w:val="both"/>
        <w:rPr>
          <w:rFonts w:ascii="Arial" w:hAnsi="Arial" w:cs="Arial"/>
          <w:color w:val="002060"/>
          <w:lang w:eastAsia="it-IT"/>
        </w:rPr>
      </w:pPr>
      <w:r w:rsidRPr="00891BFA">
        <w:rPr>
          <w:rFonts w:ascii="Arial" w:hAnsi="Arial" w:cs="Arial"/>
          <w:color w:val="002060"/>
          <w:lang w:eastAsia="it-IT"/>
        </w:rPr>
        <w:t>Si pubblica,  in allegato, il CU n. 228/A della F.I.G.C., inerente il provvedimento di estensione dei contratti professionistici.</w:t>
      </w: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b w:val="0"/>
          <w:color w:val="002060"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CU N. 328 DEL 23.06.2020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  <w:r w:rsidRPr="00891BFA">
        <w:rPr>
          <w:rStyle w:val="Enfasigrassetto"/>
          <w:rFonts w:ascii="Arial" w:hAnsi="Arial" w:cs="Arial"/>
          <w:b w:val="0"/>
          <w:color w:val="002060"/>
        </w:rPr>
        <w:t>Si pubblica, in allegato, il CU n. 229/A della FIGC inerente le norme relative ai termini e alle disposizioni regolamentari in materia di tesseramento per la stagione sportiva 2020/2021 per le Società del settore dilettantistico</w:t>
      </w:r>
    </w:p>
    <w:p w:rsidR="00891BFA" w:rsidRPr="00891BFA" w:rsidRDefault="00891BFA" w:rsidP="00891BFA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</w:p>
    <w:p w:rsidR="00891BFA" w:rsidRPr="00891BFA" w:rsidRDefault="00891BFA" w:rsidP="00891BFA">
      <w:pPr>
        <w:pStyle w:val="Nessunaspaziatura"/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</w:pPr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 xml:space="preserve">CIRCOLARE  N. 63 DEL 23.06.2020 </w:t>
      </w:r>
      <w:proofErr w:type="spellStart"/>
      <w:r w:rsidRPr="00891BFA">
        <w:rPr>
          <w:rStyle w:val="Enfasigrassetto"/>
          <w:rFonts w:ascii="Arial" w:hAnsi="Arial" w:cs="Arial"/>
          <w:color w:val="002060"/>
          <w:sz w:val="28"/>
          <w:szCs w:val="28"/>
          <w:u w:val="single"/>
        </w:rPr>
        <w:t>L.N.D.</w:t>
      </w:r>
      <w:proofErr w:type="spellEnd"/>
    </w:p>
    <w:p w:rsidR="00891BFA" w:rsidRPr="00891BFA" w:rsidRDefault="00891BFA" w:rsidP="00891BFA">
      <w:pPr>
        <w:pStyle w:val="Nessunaspaziatura"/>
        <w:jc w:val="both"/>
        <w:rPr>
          <w:rStyle w:val="Enfasigrassetto"/>
          <w:rFonts w:ascii="Arial" w:hAnsi="Arial" w:cs="Arial"/>
          <w:b w:val="0"/>
          <w:color w:val="002060"/>
        </w:rPr>
      </w:pPr>
      <w:r w:rsidRPr="00891BFA">
        <w:rPr>
          <w:rStyle w:val="Enfasigrassetto"/>
          <w:rFonts w:ascii="Arial" w:hAnsi="Arial" w:cs="Arial"/>
          <w:b w:val="0"/>
          <w:color w:val="002060"/>
        </w:rPr>
        <w:t>Si pubblica, in allegato, la circolare in epigrafe avente per oggetto:</w:t>
      </w:r>
    </w:p>
    <w:p w:rsidR="00891BFA" w:rsidRPr="00891BFA" w:rsidRDefault="00891BFA" w:rsidP="00891BFA">
      <w:pPr>
        <w:pStyle w:val="Nessunaspaziatura"/>
        <w:jc w:val="both"/>
        <w:rPr>
          <w:rStyle w:val="Enfasigrassetto"/>
          <w:rFonts w:ascii="Arial" w:hAnsi="Arial" w:cs="Arial"/>
          <w:i/>
          <w:color w:val="002060"/>
        </w:rPr>
      </w:pPr>
      <w:r w:rsidRPr="00891BFA">
        <w:rPr>
          <w:rStyle w:val="Enfasigrassetto"/>
          <w:rFonts w:ascii="Arial" w:hAnsi="Arial" w:cs="Arial"/>
          <w:i/>
          <w:color w:val="002060"/>
        </w:rPr>
        <w:t>“Protocollo d’intesa AIC/LND”.</w:t>
      </w:r>
    </w:p>
    <w:p w:rsidR="00127B2C" w:rsidRDefault="00127B2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95DFF" w:rsidRDefault="00595DFF" w:rsidP="004E575A">
      <w:pPr>
        <w:pStyle w:val="LndNormale1"/>
      </w:pPr>
    </w:p>
    <w:p w:rsidR="002E6D96" w:rsidRDefault="002E6D96" w:rsidP="004E575A">
      <w:pPr>
        <w:pStyle w:val="LndNormale1"/>
      </w:pPr>
    </w:p>
    <w:p w:rsidR="002E6D96" w:rsidRDefault="002E6D96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891BFA" w:rsidRPr="00891BFA" w:rsidRDefault="00891BFA" w:rsidP="00891BFA">
      <w:pPr>
        <w:pStyle w:val="LndNormale1"/>
        <w:rPr>
          <w:rFonts w:cs="Arial"/>
          <w:b/>
          <w:bCs/>
          <w:noProof w:val="0"/>
          <w:color w:val="002060"/>
          <w:sz w:val="28"/>
          <w:szCs w:val="28"/>
          <w:u w:val="single"/>
          <w:lang w:eastAsia="it-IT"/>
        </w:rPr>
      </w:pPr>
      <w:r w:rsidRPr="00891BFA">
        <w:rPr>
          <w:rFonts w:cs="Arial"/>
          <w:b/>
          <w:bCs/>
          <w:noProof w:val="0"/>
          <w:color w:val="002060"/>
          <w:sz w:val="28"/>
          <w:szCs w:val="28"/>
          <w:u w:val="single"/>
          <w:lang w:eastAsia="it-IT"/>
        </w:rPr>
        <w:t>REGIONE MARCHE</w:t>
      </w:r>
    </w:p>
    <w:p w:rsidR="00891BFA" w:rsidRPr="00891BFA" w:rsidRDefault="00891BFA" w:rsidP="00891BFA">
      <w:pPr>
        <w:pStyle w:val="LndNormale1"/>
        <w:rPr>
          <w:rFonts w:cs="Arial"/>
          <w:b/>
          <w:bCs/>
          <w:noProof w:val="0"/>
          <w:color w:val="002060"/>
          <w:szCs w:val="22"/>
          <w:u w:val="single"/>
          <w:lang w:eastAsia="it-IT"/>
        </w:rPr>
      </w:pPr>
    </w:p>
    <w:p w:rsidR="00891BFA" w:rsidRPr="00891BFA" w:rsidRDefault="00891BFA" w:rsidP="00891BFA">
      <w:pPr>
        <w:pStyle w:val="LndNormale1"/>
        <w:rPr>
          <w:rFonts w:cs="Arial"/>
          <w:color w:val="002060"/>
          <w:szCs w:val="22"/>
          <w:u w:val="single"/>
        </w:rPr>
      </w:pPr>
      <w:r w:rsidRPr="00891BFA">
        <w:rPr>
          <w:rFonts w:cs="Arial"/>
          <w:b/>
          <w:bCs/>
          <w:noProof w:val="0"/>
          <w:color w:val="002060"/>
          <w:szCs w:val="22"/>
          <w:u w:val="single"/>
          <w:lang w:eastAsia="it-IT"/>
        </w:rPr>
        <w:t xml:space="preserve">SOSTEGNO ECONOMICO A FAVORE DELLE ORGANIZZAZIONI SPORTIVE </w:t>
      </w: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Si informano le Società sportive che la Regione Marche, con LR n. 20/202 – DGR n. 743/2020, ha emesso il bando in epigrafe e che è possibile accedere allo stesso attraverso la piattaforma 210 al segunet link:</w:t>
      </w:r>
    </w:p>
    <w:p w:rsidR="00891BFA" w:rsidRDefault="00891BFA" w:rsidP="00891BFA">
      <w:pPr>
        <w:pStyle w:val="LndNormale1"/>
        <w:rPr>
          <w:color w:val="002060"/>
        </w:rPr>
      </w:pPr>
    </w:p>
    <w:p w:rsidR="00891BFA" w:rsidRPr="00891BFA" w:rsidRDefault="000932C1" w:rsidP="00891BFA">
      <w:pPr>
        <w:pStyle w:val="LndNormale1"/>
        <w:rPr>
          <w:color w:val="002060"/>
        </w:rPr>
      </w:pPr>
      <w:hyperlink r:id="rId9" w:history="1">
        <w:r w:rsidR="00891BFA" w:rsidRPr="00891BFA">
          <w:rPr>
            <w:rStyle w:val="Collegamentoipertestuale"/>
            <w:color w:val="002060"/>
          </w:rPr>
          <w:t>https://www.regione.marche.it/Entra-in-Regione/Piattaforma 210</w:t>
        </w:r>
      </w:hyperlink>
      <w:r w:rsidR="00891BFA" w:rsidRPr="00891BFA">
        <w:rPr>
          <w:color w:val="002060"/>
        </w:rPr>
        <w:t>.</w:t>
      </w:r>
    </w:p>
    <w:p w:rsidR="00891BFA" w:rsidRPr="00891BFA" w:rsidRDefault="00891BFA" w:rsidP="00891BFA">
      <w:pPr>
        <w:pStyle w:val="LndNormale1"/>
        <w:rPr>
          <w:color w:val="002060"/>
        </w:rPr>
      </w:pP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La Misura è contrassegnata con il numero 27.</w:t>
      </w:r>
    </w:p>
    <w:p w:rsidR="00891BFA" w:rsidRPr="00891BFA" w:rsidRDefault="00891BFA" w:rsidP="00891BFA">
      <w:pPr>
        <w:pStyle w:val="LndNormale1"/>
        <w:rPr>
          <w:color w:val="002060"/>
        </w:rPr>
      </w:pP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Si allega l’avviso approvato con Decreto n. 141 /IPC del 23.06.2020, nonché il vademecum per la compilazione del bando.</w:t>
      </w:r>
    </w:p>
    <w:p w:rsidR="00891BFA" w:rsidRPr="00891BFA" w:rsidRDefault="00891BFA" w:rsidP="00891BFA">
      <w:pPr>
        <w:pStyle w:val="LndNormale1"/>
        <w:rPr>
          <w:color w:val="002060"/>
        </w:rPr>
      </w:pP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Ai fini di una più agevole compilazione della domanda, qualora non si posseggano le altre credenziali di autenticazione previste dal sistema (Pin Cohesion/CIE ID), si segnala che è possibile accedere con le credenziali SPID di livello 2, il sistema pubblico di identità digitale.</w:t>
      </w: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Le credenziali sono acquisibili gratuitamente da tutti i cittadini maggiorenni (</w:t>
      </w:r>
      <w:hyperlink r:id="rId10" w:history="1">
        <w:r w:rsidRPr="00891BFA">
          <w:rPr>
            <w:rStyle w:val="Collegamentoipertestuale"/>
            <w:color w:val="002060"/>
          </w:rPr>
          <w:t>https://www.spid.gov.it/</w:t>
        </w:r>
      </w:hyperlink>
      <w:r w:rsidRPr="00891BFA">
        <w:rPr>
          <w:color w:val="002060"/>
        </w:rPr>
        <w:t>).</w:t>
      </w:r>
    </w:p>
    <w:p w:rsidR="00891BFA" w:rsidRPr="00891BFA" w:rsidRDefault="00891BFA" w:rsidP="00891BFA">
      <w:pPr>
        <w:pStyle w:val="LndNormale1"/>
        <w:rPr>
          <w:color w:val="002060"/>
        </w:rPr>
      </w:pPr>
      <w:r w:rsidRPr="00891BFA">
        <w:rPr>
          <w:color w:val="002060"/>
        </w:rPr>
        <w:t>Si evidenzia che la procedura di partecipazione al bando richiede obbligatoriamente un indirizzo di Posta Elettronica Certificata (PEC) da indicare in sede di presentazione della domanda.</w:t>
      </w:r>
    </w:p>
    <w:p w:rsidR="00891BFA" w:rsidRPr="00891BFA" w:rsidRDefault="00891BFA" w:rsidP="00891BFA">
      <w:pPr>
        <w:pStyle w:val="LndNormale1"/>
        <w:rPr>
          <w:b/>
          <w:color w:val="002060"/>
          <w:u w:val="single"/>
        </w:rPr>
      </w:pPr>
    </w:p>
    <w:p w:rsidR="00891BFA" w:rsidRPr="00891BFA" w:rsidRDefault="00891BFA" w:rsidP="00891BFA">
      <w:pPr>
        <w:pStyle w:val="LndNormale1"/>
        <w:rPr>
          <w:b/>
          <w:color w:val="002060"/>
          <w:u w:val="single"/>
        </w:rPr>
      </w:pPr>
      <w:r w:rsidRPr="00891BFA">
        <w:rPr>
          <w:b/>
          <w:color w:val="002060"/>
          <w:u w:val="single"/>
        </w:rPr>
        <w:t>La piattaforma consentirà la presentazionbe della domanda di contributo fino alle ore 18,00 di lunedì 6 luglio 2020.</w:t>
      </w:r>
    </w:p>
    <w:p w:rsidR="00B9732B" w:rsidRDefault="00B9732B" w:rsidP="00B9732B">
      <w:pPr>
        <w:pStyle w:val="LndNormale1"/>
      </w:pPr>
    </w:p>
    <w:p w:rsidR="00B9732B" w:rsidRDefault="00B9732B" w:rsidP="00B9732B">
      <w:pPr>
        <w:pStyle w:val="LndNormale1"/>
      </w:pPr>
    </w:p>
    <w:p w:rsidR="002E6D96" w:rsidRDefault="002E6D96" w:rsidP="00B9732B">
      <w:pPr>
        <w:pStyle w:val="LndNormale1"/>
      </w:pPr>
    </w:p>
    <w:p w:rsidR="002E6D96" w:rsidRDefault="002E6D96" w:rsidP="00B9732B">
      <w:pPr>
        <w:pStyle w:val="LndNormale1"/>
      </w:pPr>
    </w:p>
    <w:p w:rsidR="002E6D96" w:rsidRDefault="002E6D96" w:rsidP="00B9732B">
      <w:pPr>
        <w:pStyle w:val="LndNormale1"/>
      </w:pPr>
    </w:p>
    <w:p w:rsidR="002E6D96" w:rsidRPr="009A3AB4" w:rsidRDefault="002E6D96" w:rsidP="00B9732B">
      <w:pPr>
        <w:pStyle w:val="LndNormale1"/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6" w:name="TT_FIRMA"/>
      <w:bookmarkEnd w:id="6"/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7" w:name="_Toc37418236"/>
      <w:r>
        <w:rPr>
          <w:color w:val="FFFFFF"/>
        </w:rPr>
        <w:lastRenderedPageBreak/>
        <w:t>ALLEGATI</w:t>
      </w:r>
      <w:bookmarkEnd w:id="7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322 DEL 18.06.2020 L.N.D.</w:t>
      </w: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323 DEL 18.06.2020 L.N.D.</w:t>
      </w: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324 DEL 18.06.2020 L.N.D.</w:t>
      </w: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327 DEL 18.06.2020 L.N.D.</w:t>
      </w: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328 DEL 23.06.2020 L.N.D.</w:t>
      </w:r>
    </w:p>
    <w:p w:rsidR="00891BFA" w:rsidRPr="00891BFA" w:rsidRDefault="00891BFA" w:rsidP="00891BFA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891BFA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 N. 63 DEL 23.06.2020 L.N.D.</w:t>
      </w:r>
    </w:p>
    <w:p w:rsidR="00C85DFE" w:rsidRDefault="00891BFA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Bando Regione Marche</w:t>
      </w:r>
    </w:p>
    <w:p w:rsidR="00891BFA" w:rsidRDefault="00891BFA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Vademecum per domanda sostegno</w:t>
      </w:r>
    </w:p>
    <w:p w:rsidR="00C85DFE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891BFA">
        <w:rPr>
          <w:b/>
          <w:color w:val="002060"/>
          <w:szCs w:val="22"/>
          <w:u w:val="single"/>
        </w:rPr>
        <w:t>25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CD" w:rsidRDefault="005905CD">
      <w:r>
        <w:separator/>
      </w:r>
    </w:p>
  </w:endnote>
  <w:endnote w:type="continuationSeparator" w:id="0">
    <w:p w:rsidR="005905CD" w:rsidRDefault="0059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0932C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0932C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E6D96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CD" w:rsidRDefault="005905CD">
      <w:r>
        <w:separator/>
      </w:r>
    </w:p>
  </w:footnote>
  <w:footnote w:type="continuationSeparator" w:id="0">
    <w:p w:rsidR="005905CD" w:rsidRDefault="00590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A4797"/>
    <w:multiLevelType w:val="hybridMultilevel"/>
    <w:tmpl w:val="C0A050FA"/>
    <w:lvl w:ilvl="0" w:tplc="E4CAB8A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D6C"/>
    <w:multiLevelType w:val="hybridMultilevel"/>
    <w:tmpl w:val="32DA470E"/>
    <w:lvl w:ilvl="0" w:tplc="0A40BD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0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F2514"/>
    <w:multiLevelType w:val="hybridMultilevel"/>
    <w:tmpl w:val="4990A53C"/>
    <w:lvl w:ilvl="0" w:tplc="4E8E0E80">
      <w:start w:val="16"/>
      <w:numFmt w:val="bullet"/>
      <w:lvlText w:val="-"/>
      <w:lvlJc w:val="left"/>
      <w:pPr>
        <w:ind w:left="16296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056" w:hanging="360"/>
      </w:pPr>
      <w:rPr>
        <w:rFonts w:ascii="Wingdings" w:hAnsi="Wingdings" w:hint="default"/>
      </w:rPr>
    </w:lvl>
  </w:abstractNum>
  <w:abstractNum w:abstractNumId="2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D6EC1"/>
    <w:multiLevelType w:val="hybridMultilevel"/>
    <w:tmpl w:val="6852AA2E"/>
    <w:lvl w:ilvl="0" w:tplc="279A8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2"/>
  </w:num>
  <w:num w:numId="4">
    <w:abstractNumId w:val="6"/>
  </w:num>
  <w:num w:numId="5">
    <w:abstractNumId w:val="22"/>
  </w:num>
  <w:num w:numId="6">
    <w:abstractNumId w:val="30"/>
  </w:num>
  <w:num w:numId="7">
    <w:abstractNumId w:val="18"/>
  </w:num>
  <w:num w:numId="8">
    <w:abstractNumId w:val="23"/>
  </w:num>
  <w:num w:numId="9">
    <w:abstractNumId w:val="19"/>
  </w:num>
  <w:num w:numId="10">
    <w:abstractNumId w:val="46"/>
  </w:num>
  <w:num w:numId="11">
    <w:abstractNumId w:val="12"/>
  </w:num>
  <w:num w:numId="12">
    <w:abstractNumId w:val="26"/>
  </w:num>
  <w:num w:numId="13">
    <w:abstractNumId w:val="8"/>
  </w:num>
  <w:num w:numId="14">
    <w:abstractNumId w:val="15"/>
  </w:num>
  <w:num w:numId="15">
    <w:abstractNumId w:val="24"/>
  </w:num>
  <w:num w:numId="16">
    <w:abstractNumId w:val="34"/>
  </w:num>
  <w:num w:numId="17">
    <w:abstractNumId w:val="47"/>
  </w:num>
  <w:num w:numId="18">
    <w:abstractNumId w:val="37"/>
  </w:num>
  <w:num w:numId="19">
    <w:abstractNumId w:val="31"/>
  </w:num>
  <w:num w:numId="20">
    <w:abstractNumId w:val="17"/>
  </w:num>
  <w:num w:numId="21">
    <w:abstractNumId w:val="25"/>
  </w:num>
  <w:num w:numId="22">
    <w:abstractNumId w:val="10"/>
  </w:num>
  <w:num w:numId="23">
    <w:abstractNumId w:val="45"/>
  </w:num>
  <w:num w:numId="24">
    <w:abstractNumId w:val="16"/>
  </w:num>
  <w:num w:numId="25">
    <w:abstractNumId w:val="5"/>
  </w:num>
  <w:num w:numId="26">
    <w:abstractNumId w:val="20"/>
  </w:num>
  <w:num w:numId="27">
    <w:abstractNumId w:val="43"/>
  </w:num>
  <w:num w:numId="2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0"/>
  </w:num>
  <w:num w:numId="31">
    <w:abstractNumId w:val="29"/>
  </w:num>
  <w:num w:numId="32">
    <w:abstractNumId w:val="2"/>
  </w:num>
  <w:num w:numId="33">
    <w:abstractNumId w:val="36"/>
  </w:num>
  <w:num w:numId="34">
    <w:abstractNumId w:val="4"/>
  </w:num>
  <w:num w:numId="35">
    <w:abstractNumId w:val="21"/>
  </w:num>
  <w:num w:numId="36">
    <w:abstractNumId w:val="27"/>
  </w:num>
  <w:num w:numId="37">
    <w:abstractNumId w:val="13"/>
  </w:num>
  <w:num w:numId="38">
    <w:abstractNumId w:val="11"/>
  </w:num>
  <w:num w:numId="39">
    <w:abstractNumId w:val="38"/>
  </w:num>
  <w:num w:numId="40">
    <w:abstractNumId w:val="9"/>
  </w:num>
  <w:num w:numId="41">
    <w:abstractNumId w:val="1"/>
  </w:num>
  <w:num w:numId="42">
    <w:abstractNumId w:val="3"/>
  </w:num>
  <w:num w:numId="43">
    <w:abstractNumId w:val="28"/>
  </w:num>
  <w:num w:numId="44">
    <w:abstractNumId w:val="33"/>
  </w:num>
  <w:num w:numId="45">
    <w:abstractNumId w:val="44"/>
  </w:num>
  <w:num w:numId="46">
    <w:abstractNumId w:val="32"/>
  </w:num>
  <w:num w:numId="47">
    <w:abstractNumId w:val="39"/>
  </w:num>
  <w:num w:numId="48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characterSpacingControl w:val="doNotCompress"/>
  <w:hdrShapeDefaults>
    <o:shapedefaults v:ext="edit" spidmax="15994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34F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45E8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0FE7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5BF9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2C1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083F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2C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E2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B03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916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6D96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3BC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5F93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498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A27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2E98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127F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4BB8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5CD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5DFF"/>
    <w:rsid w:val="0059606E"/>
    <w:rsid w:val="005965F2"/>
    <w:rsid w:val="00596C5C"/>
    <w:rsid w:val="0059720C"/>
    <w:rsid w:val="005A060C"/>
    <w:rsid w:val="005A099A"/>
    <w:rsid w:val="005A0C9C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338A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04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09F6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1BFA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0B11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B86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23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C7A9F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58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32B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5DFE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07B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017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71C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2B2"/>
    <w:rsid w:val="00E814F8"/>
    <w:rsid w:val="00E815E6"/>
    <w:rsid w:val="00E82647"/>
    <w:rsid w:val="00E8332F"/>
    <w:rsid w:val="00E83F02"/>
    <w:rsid w:val="00E84296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902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67B0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28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1B8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id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marche.it/Entra-in-Regione/Piattaforma%2021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433B-27BD-451E-A1E0-A7C41B73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3825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2020-06-25T13:06:00Z</dcterms:created>
  <dcterms:modified xsi:type="dcterms:W3CDTF">2020-06-25T13:06:00Z</dcterms:modified>
</cp:coreProperties>
</file>