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AA13B6" w:rsidRDefault="00AA13B6" w:rsidP="003815EE">
            <w:pPr>
              <w:pStyle w:val="Nessunaspaziatura"/>
              <w:jc w:val="center"/>
            </w:pPr>
          </w:p>
          <w:p w:rsidR="00917B45" w:rsidRDefault="00917B45" w:rsidP="003815EE">
            <w:pPr>
              <w:pStyle w:val="Nessunaspaziatura"/>
              <w:jc w:val="center"/>
            </w:pPr>
          </w:p>
          <w:p w:rsidR="00AA13B6" w:rsidRPr="00937FDE" w:rsidRDefault="00AA13B6" w:rsidP="001A7603">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1A7603">
              <w:rPr>
                <w:rFonts w:ascii="Arial" w:hAnsi="Arial" w:cs="Arial"/>
                <w:color w:val="002060"/>
                <w:sz w:val="40"/>
                <w:szCs w:val="40"/>
              </w:rPr>
              <w:t>6</w:t>
            </w:r>
            <w:r w:rsidRPr="00937FDE">
              <w:rPr>
                <w:rFonts w:ascii="Arial" w:hAnsi="Arial" w:cs="Arial"/>
                <w:color w:val="002060"/>
                <w:sz w:val="40"/>
                <w:szCs w:val="40"/>
              </w:rPr>
              <w:t xml:space="preserve"> del </w:t>
            </w:r>
            <w:r w:rsidR="001A7603">
              <w:rPr>
                <w:rFonts w:ascii="Arial" w:hAnsi="Arial" w:cs="Arial"/>
                <w:color w:val="002060"/>
                <w:sz w:val="40"/>
                <w:szCs w:val="40"/>
              </w:rPr>
              <w:t>03</w:t>
            </w:r>
            <w:r w:rsidR="00073CAC">
              <w:rPr>
                <w:rFonts w:ascii="Arial" w:hAnsi="Arial" w:cs="Arial"/>
                <w:color w:val="002060"/>
                <w:sz w:val="40"/>
                <w:szCs w:val="40"/>
              </w:rPr>
              <w:t>/</w:t>
            </w:r>
            <w:r w:rsidR="001A7603">
              <w:rPr>
                <w:rFonts w:ascii="Arial" w:hAnsi="Arial" w:cs="Arial"/>
                <w:color w:val="002060"/>
                <w:sz w:val="40"/>
                <w:szCs w:val="40"/>
              </w:rPr>
              <w:t>08</w:t>
            </w:r>
            <w:r w:rsidR="00AE05CF">
              <w:rPr>
                <w:rFonts w:ascii="Arial" w:hAnsi="Arial" w:cs="Arial"/>
                <w:color w:val="002060"/>
                <w:sz w:val="40"/>
                <w:szCs w:val="40"/>
              </w:rPr>
              <w:t>/</w:t>
            </w:r>
            <w:r w:rsidR="000D7244">
              <w:rPr>
                <w:rFonts w:ascii="Arial" w:hAnsi="Arial" w:cs="Arial"/>
                <w:color w:val="002060"/>
                <w:sz w:val="40"/>
                <w:szCs w:val="40"/>
              </w:rPr>
              <w:t>2020</w:t>
            </w:r>
          </w:p>
        </w:tc>
      </w:tr>
    </w:tbl>
    <w:p w:rsidR="00DD02D3" w:rsidRDefault="00DD02D3"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2F7626">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37558A">
          <w:rPr>
            <w:noProof/>
            <w:webHidden/>
            <w:color w:val="002060"/>
          </w:rPr>
          <w:t>1</w:t>
        </w:r>
        <w:r w:rsidRPr="00197CC4">
          <w:rPr>
            <w:noProof/>
            <w:webHidden/>
            <w:color w:val="002060"/>
          </w:rPr>
          <w:fldChar w:fldCharType="end"/>
        </w:r>
      </w:hyperlink>
    </w:p>
    <w:p w:rsidR="003D3A18" w:rsidRPr="00197CC4" w:rsidRDefault="002F7626">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37558A">
          <w:rPr>
            <w:noProof/>
            <w:webHidden/>
            <w:color w:val="002060"/>
          </w:rPr>
          <w:t>1</w:t>
        </w:r>
        <w:r w:rsidRPr="00197CC4">
          <w:rPr>
            <w:noProof/>
            <w:webHidden/>
            <w:color w:val="002060"/>
          </w:rPr>
          <w:fldChar w:fldCharType="end"/>
        </w:r>
      </w:hyperlink>
    </w:p>
    <w:p w:rsidR="003D3A18" w:rsidRPr="00197CC4" w:rsidRDefault="002F7626">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37558A">
          <w:rPr>
            <w:noProof/>
            <w:webHidden/>
            <w:color w:val="002060"/>
          </w:rPr>
          <w:t>2</w:t>
        </w:r>
        <w:r w:rsidRPr="00197CC4">
          <w:rPr>
            <w:noProof/>
            <w:webHidden/>
            <w:color w:val="002060"/>
          </w:rPr>
          <w:fldChar w:fldCharType="end"/>
        </w:r>
      </w:hyperlink>
    </w:p>
    <w:p w:rsidR="003D3A18" w:rsidRPr="00197CC4" w:rsidRDefault="002F7626">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37558A">
          <w:rPr>
            <w:noProof/>
            <w:webHidden/>
            <w:color w:val="002060"/>
          </w:rPr>
          <w:t>2</w:t>
        </w:r>
        <w:r w:rsidRPr="00197CC4">
          <w:rPr>
            <w:noProof/>
            <w:webHidden/>
            <w:color w:val="002060"/>
          </w:rPr>
          <w:fldChar w:fldCharType="end"/>
        </w:r>
      </w:hyperlink>
    </w:p>
    <w:p w:rsidR="003D3A18" w:rsidRPr="00197CC4" w:rsidRDefault="002F7626">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37558A">
          <w:rPr>
            <w:noProof/>
            <w:webHidden/>
            <w:color w:val="002060"/>
          </w:rPr>
          <w:t>9</w:t>
        </w:r>
        <w:r w:rsidRPr="00197CC4">
          <w:rPr>
            <w:noProof/>
            <w:webHidden/>
            <w:color w:val="002060"/>
          </w:rPr>
          <w:fldChar w:fldCharType="end"/>
        </w:r>
      </w:hyperlink>
    </w:p>
    <w:p w:rsidR="003D3A18" w:rsidRPr="00197CC4" w:rsidRDefault="002F7626">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37558A">
          <w:rPr>
            <w:noProof/>
            <w:webHidden/>
            <w:color w:val="002060"/>
          </w:rPr>
          <w:t>12</w:t>
        </w:r>
        <w:r w:rsidRPr="00197CC4">
          <w:rPr>
            <w:noProof/>
            <w:webHidden/>
            <w:color w:val="002060"/>
          </w:rPr>
          <w:fldChar w:fldCharType="end"/>
        </w:r>
      </w:hyperlink>
    </w:p>
    <w:p w:rsidR="003D3A18" w:rsidRPr="00197CC4" w:rsidRDefault="002F7626">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37558A">
          <w:rPr>
            <w:noProof/>
            <w:webHidden/>
            <w:color w:val="002060"/>
          </w:rPr>
          <w:t>12</w:t>
        </w:r>
        <w:r w:rsidRPr="00197CC4">
          <w:rPr>
            <w:noProof/>
            <w:webHidden/>
            <w:color w:val="002060"/>
          </w:rPr>
          <w:fldChar w:fldCharType="end"/>
        </w:r>
      </w:hyperlink>
    </w:p>
    <w:p w:rsidR="003D3A18" w:rsidRPr="00197CC4" w:rsidRDefault="002F7626">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37558A">
          <w:rPr>
            <w:noProof/>
            <w:webHidden/>
            <w:color w:val="002060"/>
          </w:rPr>
          <w:t>12</w:t>
        </w:r>
        <w:r w:rsidRPr="00197CC4">
          <w:rPr>
            <w:noProof/>
            <w:webHidden/>
            <w:color w:val="002060"/>
          </w:rPr>
          <w:fldChar w:fldCharType="end"/>
        </w:r>
      </w:hyperlink>
    </w:p>
    <w:p w:rsidR="003D3A18" w:rsidRPr="00197CC4" w:rsidRDefault="002F7626">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37558A">
          <w:rPr>
            <w:noProof/>
            <w:webHidden/>
            <w:color w:val="002060"/>
          </w:rPr>
          <w:t>12</w:t>
        </w:r>
        <w:r w:rsidRPr="00197CC4">
          <w:rPr>
            <w:noProof/>
            <w:webHidden/>
            <w:color w:val="002060"/>
          </w:rPr>
          <w:fldChar w:fldCharType="end"/>
        </w:r>
      </w:hyperlink>
    </w:p>
    <w:p w:rsidR="001A5F77" w:rsidRDefault="002F7626" w:rsidP="00DE17C7">
      <w:pPr>
        <w:rPr>
          <w:rFonts w:ascii="Calibri" w:hAnsi="Calibri"/>
          <w:color w:val="002060"/>
          <w:sz w:val="22"/>
          <w:szCs w:val="22"/>
        </w:rPr>
      </w:pPr>
      <w:r w:rsidRPr="00197CC4">
        <w:rPr>
          <w:rFonts w:ascii="Calibri" w:hAnsi="Calibri"/>
          <w:color w:val="002060"/>
          <w:sz w:val="22"/>
          <w:szCs w:val="22"/>
        </w:rPr>
        <w:fldChar w:fldCharType="end"/>
      </w:r>
    </w:p>
    <w:p w:rsidR="00EE70F5" w:rsidRDefault="00EE70F5" w:rsidP="00DE17C7">
      <w:pPr>
        <w:rPr>
          <w:rFonts w:ascii="Calibri" w:hAnsi="Calibri"/>
          <w:color w:val="002060"/>
          <w:sz w:val="22"/>
          <w:szCs w:val="22"/>
        </w:rPr>
      </w:pPr>
    </w:p>
    <w:p w:rsidR="00EE70F5" w:rsidRDefault="00EE70F5"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1A7603" w:rsidRDefault="001A7603" w:rsidP="001A7603">
      <w:pPr>
        <w:pStyle w:val="LndNormale1"/>
        <w:rPr>
          <w:b/>
          <w:sz w:val="28"/>
          <w:szCs w:val="28"/>
          <w:u w:val="single"/>
        </w:rPr>
      </w:pPr>
      <w:r>
        <w:rPr>
          <w:b/>
          <w:sz w:val="28"/>
          <w:szCs w:val="28"/>
          <w:u w:val="single"/>
        </w:rPr>
        <w:t>RATIFICHE F.I.G.C.</w:t>
      </w:r>
    </w:p>
    <w:p w:rsidR="001A7603" w:rsidRDefault="001A7603" w:rsidP="001A7603">
      <w:pPr>
        <w:pStyle w:val="LndNormale1"/>
        <w:rPr>
          <w:szCs w:val="22"/>
        </w:rPr>
      </w:pPr>
    </w:p>
    <w:p w:rsidR="001A7603" w:rsidRDefault="001A7603" w:rsidP="001A7603">
      <w:pPr>
        <w:pStyle w:val="LndNormale1"/>
        <w:rPr>
          <w:szCs w:val="22"/>
        </w:rPr>
      </w:pPr>
      <w:r>
        <w:rPr>
          <w:szCs w:val="22"/>
        </w:rPr>
        <w:t>La F.I.G.C. ha ratificato quanto segue:</w:t>
      </w:r>
    </w:p>
    <w:p w:rsidR="001A7603" w:rsidRDefault="001A7603" w:rsidP="001A7603">
      <w:pPr>
        <w:pStyle w:val="LndNormale1"/>
      </w:pPr>
    </w:p>
    <w:p w:rsidR="001A7603" w:rsidRPr="008B66BE" w:rsidRDefault="001A7603" w:rsidP="001A7603">
      <w:pPr>
        <w:pStyle w:val="LndNormale1"/>
        <w:rPr>
          <w:b/>
          <w:szCs w:val="22"/>
          <w:u w:val="single"/>
        </w:rPr>
      </w:pPr>
      <w:r>
        <w:rPr>
          <w:b/>
          <w:szCs w:val="22"/>
          <w:u w:val="single"/>
        </w:rPr>
        <w:t>CAMBIO ATTIVITA’ – Da Settore Giovanile a Dilettante</w:t>
      </w:r>
    </w:p>
    <w:p w:rsidR="001A7603" w:rsidRDefault="001A7603" w:rsidP="001A7603">
      <w:pPr>
        <w:pStyle w:val="LndNormale1"/>
      </w:pPr>
      <w:r>
        <w:t>938.228</w:t>
      </w:r>
      <w:r>
        <w:tab/>
      </w:r>
      <w:r w:rsidRPr="00636747">
        <w:t>A.S.D. VEREGRENSE CALCIO</w:t>
      </w:r>
      <w:r>
        <w:tab/>
      </w:r>
      <w:r>
        <w:tab/>
        <w:t>Montegranaro (FM)</w:t>
      </w:r>
    </w:p>
    <w:p w:rsidR="001A7603" w:rsidRDefault="001A7603" w:rsidP="001A7603">
      <w:pPr>
        <w:pStyle w:val="LndNormale1"/>
      </w:pPr>
      <w:r>
        <w:t>945.260</w:t>
      </w:r>
      <w:r>
        <w:tab/>
        <w:t>A.S.D. FFJ CALCIO A 5</w:t>
      </w:r>
      <w:r>
        <w:tab/>
      </w:r>
      <w:r>
        <w:tab/>
      </w:r>
      <w:r>
        <w:tab/>
        <w:t>Fossombrone (PU)</w:t>
      </w:r>
    </w:p>
    <w:p w:rsidR="001A7603" w:rsidRDefault="001A7603" w:rsidP="001A7603">
      <w:pPr>
        <w:pStyle w:val="LndNormale1"/>
      </w:pPr>
      <w:r>
        <w:t>947.402</w:t>
      </w:r>
      <w:r>
        <w:tab/>
      </w:r>
      <w:r w:rsidRPr="00636747">
        <w:t>A.S.D. ATLETICO FABRIANO</w:t>
      </w:r>
      <w:r>
        <w:tab/>
      </w:r>
      <w:r>
        <w:tab/>
        <w:t>Fabriano (AN)</w:t>
      </w:r>
    </w:p>
    <w:p w:rsidR="00610A67" w:rsidRDefault="00610A67" w:rsidP="00432C19">
      <w:pPr>
        <w:pStyle w:val="LndNormale1"/>
        <w:rPr>
          <w:color w:val="002060"/>
        </w:rPr>
      </w:pPr>
    </w:p>
    <w:p w:rsidR="00C408A1" w:rsidRDefault="00C408A1" w:rsidP="00432C19">
      <w:pPr>
        <w:pStyle w:val="LndNormale1"/>
        <w:rPr>
          <w:color w:val="002060"/>
        </w:rPr>
      </w:pPr>
    </w:p>
    <w:p w:rsidR="00EE70F5" w:rsidRPr="00DB2610" w:rsidRDefault="00EE70F5"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lastRenderedPageBreak/>
        <w:t xml:space="preserve">COMUNICAZIONI DELLA </w:t>
      </w:r>
      <w:proofErr w:type="spellStart"/>
      <w:r w:rsidRPr="00DB2610">
        <w:rPr>
          <w:color w:val="FFFFFF" w:themeColor="background1"/>
        </w:rPr>
        <w:t>L.N.D.</w:t>
      </w:r>
      <w:bookmarkEnd w:id="3"/>
      <w:proofErr w:type="spellEnd"/>
    </w:p>
    <w:p w:rsidR="00FB6A5C" w:rsidRDefault="00FB6A5C" w:rsidP="00BE146B">
      <w:pPr>
        <w:pStyle w:val="Nessunaspaziatura"/>
      </w:pPr>
    </w:p>
    <w:p w:rsidR="00C408A1" w:rsidRDefault="00C408A1"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5026B" w:rsidRPr="008500F5" w:rsidRDefault="0075026B" w:rsidP="00FF06F2">
      <w:pPr>
        <w:pStyle w:val="LndNormale1"/>
        <w:rPr>
          <w:b/>
          <w:color w:val="002060"/>
        </w:rPr>
      </w:pPr>
    </w:p>
    <w:p w:rsidR="001A7603" w:rsidRPr="00656682" w:rsidRDefault="001A7603" w:rsidP="001A7603">
      <w:pPr>
        <w:pStyle w:val="LndNormale1"/>
        <w:rPr>
          <w:b/>
          <w:sz w:val="28"/>
          <w:szCs w:val="28"/>
          <w:u w:val="single"/>
        </w:rPr>
      </w:pPr>
      <w:r w:rsidRPr="00656682">
        <w:rPr>
          <w:b/>
          <w:sz w:val="28"/>
          <w:szCs w:val="28"/>
          <w:u w:val="single"/>
        </w:rPr>
        <w:t>ELENCO CALCIATORI SVINCOLATI</w:t>
      </w:r>
    </w:p>
    <w:p w:rsidR="001A7603" w:rsidRDefault="001A7603" w:rsidP="001A7603">
      <w:pPr>
        <w:pStyle w:val="LndNormale1"/>
      </w:pPr>
      <w:r>
        <w:t>Si allega al presente Comunicato Ufficiale l’elenco dei calciatori svincolati a Luglio 2020.</w:t>
      </w:r>
    </w:p>
    <w:p w:rsidR="001A7603" w:rsidRDefault="001A7603" w:rsidP="001A7603">
      <w:pPr>
        <w:pStyle w:val="LndNormale1"/>
      </w:pPr>
    </w:p>
    <w:p w:rsidR="001A7603" w:rsidRPr="00021F54" w:rsidRDefault="001A7603" w:rsidP="001A7603">
      <w:pPr>
        <w:pStyle w:val="LndNormale1"/>
        <w:rPr>
          <w:b/>
          <w:sz w:val="28"/>
          <w:szCs w:val="28"/>
          <w:u w:val="single"/>
        </w:rPr>
      </w:pPr>
      <w:r>
        <w:rPr>
          <w:b/>
          <w:sz w:val="28"/>
          <w:szCs w:val="28"/>
          <w:u w:val="single"/>
        </w:rPr>
        <w:t>S</w:t>
      </w:r>
      <w:r w:rsidRPr="00021F54">
        <w:rPr>
          <w:b/>
          <w:sz w:val="28"/>
          <w:szCs w:val="28"/>
          <w:u w:val="single"/>
        </w:rPr>
        <w:t>OCIETA’ INATTIVE</w:t>
      </w:r>
    </w:p>
    <w:p w:rsidR="001A7603" w:rsidRDefault="001A7603" w:rsidP="001A7603">
      <w:pPr>
        <w:pStyle w:val="LndNormale1"/>
      </w:pPr>
    </w:p>
    <w:p w:rsidR="001A7603" w:rsidRPr="00116161" w:rsidRDefault="001A7603" w:rsidP="001A7603">
      <w:pPr>
        <w:pStyle w:val="LndNormale1"/>
      </w:pPr>
      <w:r w:rsidRPr="00116161">
        <w:t>La sottonotata società ha comunicato l’inattività a partire dalla stagione sportiva 2020/2021</w:t>
      </w:r>
      <w:r>
        <w:t>:</w:t>
      </w:r>
    </w:p>
    <w:p w:rsidR="001A7603" w:rsidRDefault="001A7603" w:rsidP="001A7603">
      <w:pPr>
        <w:pStyle w:val="LndNormale1"/>
        <w:rPr>
          <w:b/>
          <w:u w:val="single"/>
        </w:rPr>
      </w:pPr>
    </w:p>
    <w:p w:rsidR="001A7603" w:rsidRPr="002C33C2" w:rsidRDefault="001A7603" w:rsidP="001A7603">
      <w:pPr>
        <w:pStyle w:val="LndNormale1"/>
        <w:rPr>
          <w:b/>
        </w:rPr>
      </w:pPr>
      <w:r w:rsidRPr="002C33C2">
        <w:rPr>
          <w:b/>
        </w:rPr>
        <w:t>Matr. 9</w:t>
      </w:r>
      <w:r>
        <w:rPr>
          <w:b/>
        </w:rPr>
        <w:t>35</w:t>
      </w:r>
      <w:r w:rsidRPr="002C33C2">
        <w:rPr>
          <w:b/>
        </w:rPr>
        <w:t>.</w:t>
      </w:r>
      <w:r>
        <w:rPr>
          <w:b/>
        </w:rPr>
        <w:t>633</w:t>
      </w:r>
      <w:r w:rsidRPr="002C33C2">
        <w:rPr>
          <w:b/>
        </w:rPr>
        <w:tab/>
      </w:r>
      <w:r w:rsidRPr="002C33C2">
        <w:rPr>
          <w:b/>
        </w:rPr>
        <w:tab/>
      </w:r>
      <w:r w:rsidRPr="001A750A">
        <w:rPr>
          <w:b/>
        </w:rPr>
        <w:t>A.S.D. LMV URBINO 1921</w:t>
      </w:r>
      <w:r w:rsidRPr="002C33C2">
        <w:rPr>
          <w:b/>
        </w:rPr>
        <w:tab/>
      </w:r>
      <w:r w:rsidRPr="002C33C2">
        <w:rPr>
          <w:b/>
        </w:rPr>
        <w:tab/>
      </w:r>
      <w:r>
        <w:rPr>
          <w:b/>
        </w:rPr>
        <w:t>Urbino</w:t>
      </w:r>
      <w:r w:rsidRPr="002C33C2">
        <w:rPr>
          <w:b/>
        </w:rPr>
        <w:t xml:space="preserve"> (PU)</w:t>
      </w:r>
    </w:p>
    <w:p w:rsidR="001A7603" w:rsidRDefault="001A7603" w:rsidP="001A7603">
      <w:pPr>
        <w:pStyle w:val="LndNormale1"/>
      </w:pPr>
    </w:p>
    <w:p w:rsidR="001A7603" w:rsidRPr="008B52BB" w:rsidRDefault="001A7603" w:rsidP="001A7603">
      <w:pPr>
        <w:pStyle w:val="LndNormale1"/>
      </w:pPr>
      <w:r w:rsidRPr="008B52BB">
        <w:t>Visto l’art.16 commi 1) e 2) N.O.I.F. si propon</w:t>
      </w:r>
      <w:r>
        <w:t>e</w:t>
      </w:r>
      <w:r w:rsidRPr="008B52BB">
        <w:t xml:space="preserve"> alla Presidenza Federale per la radiazione dai ruoli.</w:t>
      </w:r>
    </w:p>
    <w:p w:rsidR="001A7603" w:rsidRDefault="001A7603" w:rsidP="001A7603">
      <w:pPr>
        <w:pStyle w:val="LndNormale1"/>
      </w:pPr>
      <w:r w:rsidRPr="008B52BB">
        <w:t>Ai sensi dell’art.</w:t>
      </w:r>
      <w:r>
        <w:t xml:space="preserve"> </w:t>
      </w:r>
      <w:r w:rsidRPr="008B52BB">
        <w:t>110 p.1) delle N.O.I.F. i calciatori tesserati per l</w:t>
      </w:r>
      <w:r>
        <w:t>a</w:t>
      </w:r>
      <w:r w:rsidRPr="008B52BB">
        <w:t xml:space="preserve"> suddett</w:t>
      </w:r>
      <w:r>
        <w:t>a</w:t>
      </w:r>
      <w:r w:rsidRPr="008B52BB">
        <w:t xml:space="preserve"> Società sono svincolati d’autorità dalla data del presente comunicato ufficiale.</w:t>
      </w:r>
    </w:p>
    <w:p w:rsidR="00610A67" w:rsidRPr="008500F5" w:rsidRDefault="00610A67" w:rsidP="00610A67">
      <w:pPr>
        <w:pStyle w:val="LndNormale1"/>
        <w:rPr>
          <w:color w:val="002060"/>
        </w:rPr>
      </w:pPr>
    </w:p>
    <w:p w:rsidR="00BE669A" w:rsidRDefault="00BE669A" w:rsidP="00C939C0">
      <w:pPr>
        <w:pStyle w:val="LndNormale1"/>
        <w:rPr>
          <w:b/>
          <w:color w:val="002060"/>
          <w:sz w:val="28"/>
          <w:szCs w:val="28"/>
          <w:u w:val="single"/>
        </w:rPr>
      </w:pPr>
    </w:p>
    <w:p w:rsidR="00C939C0" w:rsidRPr="008500F5" w:rsidRDefault="00C939C0" w:rsidP="00C939C0">
      <w:pPr>
        <w:pStyle w:val="LndNormale1"/>
        <w:rPr>
          <w:b/>
          <w:color w:val="002060"/>
          <w:sz w:val="28"/>
          <w:szCs w:val="28"/>
          <w:u w:val="single"/>
        </w:rPr>
      </w:pPr>
      <w:r w:rsidRPr="008500F5">
        <w:rPr>
          <w:b/>
          <w:color w:val="002060"/>
          <w:sz w:val="28"/>
          <w:szCs w:val="28"/>
          <w:u w:val="single"/>
        </w:rPr>
        <w:t>RIATTIVAZIONE FIRMA ELETTRONICA</w:t>
      </w:r>
    </w:p>
    <w:p w:rsidR="00C939C0" w:rsidRPr="008500F5" w:rsidRDefault="00C939C0" w:rsidP="00C939C0">
      <w:pPr>
        <w:pStyle w:val="Default"/>
        <w:rPr>
          <w:rFonts w:ascii="Arial" w:hAnsi="Arial" w:cs="Arial"/>
          <w:b/>
          <w:bCs/>
          <w:color w:val="002060"/>
          <w:sz w:val="22"/>
          <w:szCs w:val="22"/>
          <w:u w:val="single"/>
        </w:rPr>
      </w:pPr>
    </w:p>
    <w:p w:rsidR="00C939C0" w:rsidRPr="008500F5" w:rsidRDefault="00C939C0" w:rsidP="00C939C0">
      <w:pPr>
        <w:pStyle w:val="A121"/>
        <w:ind w:left="0"/>
        <w:rPr>
          <w:color w:val="002060"/>
          <w:sz w:val="22"/>
          <w:szCs w:val="22"/>
        </w:rPr>
      </w:pPr>
      <w:r w:rsidRPr="008500F5">
        <w:rPr>
          <w:color w:val="002060"/>
          <w:sz w:val="22"/>
          <w:szCs w:val="22"/>
        </w:rPr>
        <w:t>Al termine della stagione sportiva, la firma elettronica si disattiva.</w:t>
      </w:r>
    </w:p>
    <w:p w:rsidR="00C939C0" w:rsidRPr="008500F5" w:rsidRDefault="00C939C0" w:rsidP="00C939C0">
      <w:pPr>
        <w:pStyle w:val="A121"/>
        <w:ind w:left="0"/>
        <w:rPr>
          <w:color w:val="002060"/>
          <w:sz w:val="22"/>
          <w:szCs w:val="22"/>
        </w:rPr>
      </w:pPr>
      <w:r w:rsidRPr="008500F5">
        <w:rPr>
          <w:color w:val="002060"/>
          <w:sz w:val="22"/>
          <w:szCs w:val="22"/>
        </w:rPr>
        <w:t xml:space="preserve">Per </w:t>
      </w:r>
      <w:r w:rsidRPr="008500F5">
        <w:rPr>
          <w:b/>
          <w:color w:val="002060"/>
          <w:sz w:val="22"/>
          <w:szCs w:val="22"/>
        </w:rPr>
        <w:t>riattivarla</w:t>
      </w:r>
      <w:r w:rsidRPr="008500F5">
        <w:rPr>
          <w:color w:val="002060"/>
          <w:sz w:val="22"/>
          <w:szCs w:val="22"/>
        </w:rPr>
        <w:t xml:space="preserve"> occorre rispettare la seguente procedura:</w:t>
      </w:r>
    </w:p>
    <w:p w:rsidR="00C939C0" w:rsidRPr="008500F5" w:rsidRDefault="00C939C0" w:rsidP="00C939C0">
      <w:pPr>
        <w:pStyle w:val="A121"/>
        <w:ind w:left="0"/>
        <w:rPr>
          <w:color w:val="002060"/>
          <w:sz w:val="22"/>
          <w:szCs w:val="22"/>
        </w:rPr>
      </w:pPr>
    </w:p>
    <w:p w:rsidR="00C939C0" w:rsidRPr="008500F5" w:rsidRDefault="00C939C0" w:rsidP="001F0D73">
      <w:pPr>
        <w:pStyle w:val="A121"/>
        <w:numPr>
          <w:ilvl w:val="0"/>
          <w:numId w:val="7"/>
        </w:numPr>
        <w:rPr>
          <w:b/>
          <w:color w:val="002060"/>
          <w:sz w:val="22"/>
          <w:szCs w:val="22"/>
        </w:rPr>
      </w:pPr>
      <w:r w:rsidRPr="008500F5">
        <w:rPr>
          <w:b/>
          <w:color w:val="002060"/>
          <w:sz w:val="22"/>
          <w:szCs w:val="22"/>
        </w:rPr>
        <w:t>caricare nell'organigramma il nominativo del dirigente abilitato alla firma mediante "Recupera nominativi dalla stagione precedente" e confermarlo;</w:t>
      </w:r>
    </w:p>
    <w:p w:rsidR="00C939C0" w:rsidRPr="008500F5" w:rsidRDefault="00C939C0" w:rsidP="001F0D73">
      <w:pPr>
        <w:pStyle w:val="A121"/>
        <w:numPr>
          <w:ilvl w:val="0"/>
          <w:numId w:val="7"/>
        </w:numPr>
        <w:rPr>
          <w:b/>
          <w:color w:val="002060"/>
          <w:sz w:val="22"/>
          <w:szCs w:val="22"/>
        </w:rPr>
      </w:pPr>
      <w:r w:rsidRPr="008500F5">
        <w:rPr>
          <w:b/>
          <w:color w:val="002060"/>
          <w:sz w:val="22"/>
          <w:szCs w:val="22"/>
        </w:rPr>
        <w:t>nel menù "Firma Elettronica" selezionare "Riattivazione PIN" ed inserire il codice fiscale del dirigente abilitato alla firma elettronica per procedere alla riattivazione.</w:t>
      </w:r>
    </w:p>
    <w:p w:rsidR="00C939C0" w:rsidRPr="008500F5" w:rsidRDefault="00C939C0" w:rsidP="00C939C0">
      <w:pPr>
        <w:pStyle w:val="A121"/>
        <w:ind w:left="0"/>
        <w:rPr>
          <w:b/>
          <w:color w:val="002060"/>
          <w:sz w:val="22"/>
          <w:szCs w:val="22"/>
        </w:rPr>
      </w:pPr>
    </w:p>
    <w:p w:rsidR="00C939C0" w:rsidRPr="008500F5" w:rsidRDefault="00C939C0" w:rsidP="00C939C0">
      <w:pPr>
        <w:pStyle w:val="A121"/>
        <w:ind w:left="0"/>
        <w:rPr>
          <w:b/>
          <w:color w:val="002060"/>
          <w:sz w:val="22"/>
          <w:szCs w:val="22"/>
        </w:rPr>
      </w:pPr>
    </w:p>
    <w:p w:rsidR="00C939C0" w:rsidRPr="008500F5" w:rsidRDefault="00C939C0" w:rsidP="00C939C0">
      <w:pPr>
        <w:pStyle w:val="LndNormale1"/>
        <w:rPr>
          <w:b/>
          <w:color w:val="002060"/>
          <w:sz w:val="28"/>
          <w:szCs w:val="28"/>
          <w:u w:val="single"/>
        </w:rPr>
      </w:pPr>
      <w:r w:rsidRPr="008500F5">
        <w:rPr>
          <w:b/>
          <w:color w:val="002060"/>
          <w:sz w:val="28"/>
          <w:szCs w:val="28"/>
          <w:u w:val="single"/>
        </w:rPr>
        <w:t xml:space="preserve">DATI SOCIETARI E ORGANIGRAMMA AREA SOCIETA’ </w:t>
      </w:r>
      <w:hyperlink r:id="rId9" w:history="1">
        <w:r w:rsidRPr="008500F5">
          <w:rPr>
            <w:rStyle w:val="Collegamentoipertestuale"/>
            <w:b/>
            <w:color w:val="002060"/>
            <w:sz w:val="28"/>
            <w:szCs w:val="28"/>
          </w:rPr>
          <w:t>WWW.LND.IT</w:t>
        </w:r>
      </w:hyperlink>
      <w:r w:rsidRPr="008500F5">
        <w:rPr>
          <w:b/>
          <w:color w:val="002060"/>
          <w:sz w:val="28"/>
          <w:szCs w:val="28"/>
          <w:u w:val="single"/>
        </w:rPr>
        <w:t xml:space="preserve"> S.S. 2020/2021</w:t>
      </w:r>
    </w:p>
    <w:p w:rsidR="00C939C0" w:rsidRPr="008500F5" w:rsidRDefault="00C939C0" w:rsidP="00C939C0">
      <w:pPr>
        <w:pStyle w:val="A121"/>
        <w:ind w:left="0"/>
        <w:rPr>
          <w:color w:val="002060"/>
          <w:sz w:val="22"/>
          <w:szCs w:val="22"/>
        </w:rPr>
      </w:pPr>
    </w:p>
    <w:p w:rsidR="00C939C0" w:rsidRPr="008500F5" w:rsidRDefault="00C939C0" w:rsidP="00C939C0">
      <w:pPr>
        <w:pStyle w:val="LndNormale1"/>
        <w:rPr>
          <w:bCs/>
          <w:color w:val="002060"/>
          <w:lang w:eastAsia="it-IT"/>
        </w:rPr>
      </w:pPr>
      <w:r w:rsidRPr="008500F5">
        <w:rPr>
          <w:bCs/>
          <w:color w:val="002060"/>
          <w:lang w:eastAsia="it-IT"/>
        </w:rPr>
        <w:t>Si pregano tutte le Società di aggiornare dettagliatamente i propri dati societari ed anagrafici porgendo particolare attenzione ai corretti recapiti telefonici e indirizzi e-mail, nonché il proprio organigramma all’interno dell’area riservata del portale www.lnd.it con l’inserimento di tutti i tesserati ivi compresi tecnici e collaboratori.</w:t>
      </w:r>
    </w:p>
    <w:p w:rsidR="00C939C0" w:rsidRPr="008500F5" w:rsidRDefault="00C939C0" w:rsidP="00C939C0">
      <w:pPr>
        <w:pStyle w:val="Nessunaspaziatura"/>
        <w:jc w:val="both"/>
        <w:rPr>
          <w:rFonts w:ascii="Arial" w:hAnsi="Arial" w:cs="Arial"/>
          <w:bCs/>
          <w:color w:val="002060"/>
        </w:rPr>
      </w:pPr>
      <w:r w:rsidRPr="008500F5">
        <w:rPr>
          <w:rFonts w:ascii="Arial" w:hAnsi="Arial" w:cs="Arial"/>
          <w:bCs/>
          <w:color w:val="002060"/>
        </w:rPr>
        <w:t xml:space="preserve">Si ricorda che </w:t>
      </w:r>
      <w:r w:rsidRPr="008500F5">
        <w:rPr>
          <w:rFonts w:ascii="Arial" w:hAnsi="Arial" w:cs="Arial"/>
          <w:b/>
          <w:color w:val="002060"/>
        </w:rPr>
        <w:t>l’organigramma societario</w:t>
      </w:r>
      <w:r w:rsidRPr="008500F5">
        <w:rPr>
          <w:rFonts w:ascii="Arial" w:hAnsi="Arial" w:cs="Arial"/>
          <w:bCs/>
          <w:color w:val="002060"/>
        </w:rPr>
        <w:t xml:space="preserve"> deve essere sempre e </w:t>
      </w:r>
      <w:r w:rsidRPr="008500F5">
        <w:rPr>
          <w:rFonts w:ascii="Arial" w:hAnsi="Arial" w:cs="Arial"/>
          <w:b/>
          <w:color w:val="002060"/>
        </w:rPr>
        <w:t>costantemente aggiornato</w:t>
      </w:r>
      <w:r w:rsidRPr="008500F5">
        <w:rPr>
          <w:rFonts w:ascii="Arial" w:hAnsi="Arial" w:cs="Arial"/>
          <w:bCs/>
          <w:color w:val="002060"/>
        </w:rPr>
        <w:t xml:space="preserve"> e deve avere al suo interno </w:t>
      </w:r>
      <w:r w:rsidRPr="008500F5">
        <w:rPr>
          <w:rFonts w:ascii="Arial" w:hAnsi="Arial" w:cs="Arial"/>
          <w:b/>
          <w:color w:val="002060"/>
        </w:rPr>
        <w:t>obbligatoriamente</w:t>
      </w:r>
      <w:r w:rsidRPr="008500F5">
        <w:rPr>
          <w:rFonts w:ascii="Arial" w:hAnsi="Arial" w:cs="Arial"/>
          <w:bCs/>
          <w:color w:val="002060"/>
        </w:rPr>
        <w:t xml:space="preserve"> le figure del </w:t>
      </w:r>
      <w:r w:rsidRPr="008500F5">
        <w:rPr>
          <w:rFonts w:ascii="Arial" w:hAnsi="Arial" w:cs="Arial"/>
          <w:b/>
          <w:color w:val="002060"/>
        </w:rPr>
        <w:t>Presidente</w:t>
      </w:r>
      <w:r w:rsidRPr="008500F5">
        <w:rPr>
          <w:rFonts w:ascii="Arial" w:hAnsi="Arial" w:cs="Arial"/>
          <w:bCs/>
          <w:color w:val="002060"/>
        </w:rPr>
        <w:t xml:space="preserve"> e del </w:t>
      </w:r>
      <w:r w:rsidRPr="008500F5">
        <w:rPr>
          <w:rFonts w:ascii="Arial" w:hAnsi="Arial" w:cs="Arial"/>
          <w:b/>
          <w:color w:val="002060"/>
        </w:rPr>
        <w:t>Vice Presidente</w:t>
      </w:r>
      <w:r w:rsidRPr="008500F5">
        <w:rPr>
          <w:rFonts w:ascii="Arial" w:hAnsi="Arial" w:cs="Arial"/>
          <w:bCs/>
          <w:color w:val="002060"/>
        </w:rPr>
        <w:t xml:space="preserve"> (quest’ultimo non obbligatorio per le </w:t>
      </w:r>
      <w:proofErr w:type="spellStart"/>
      <w:r w:rsidRPr="008500F5">
        <w:rPr>
          <w:rFonts w:ascii="Arial" w:hAnsi="Arial" w:cs="Arial"/>
          <w:bCs/>
          <w:color w:val="002060"/>
        </w:rPr>
        <w:t>S.r.l.-</w:t>
      </w:r>
      <w:proofErr w:type="spellEnd"/>
      <w:r w:rsidRPr="008500F5">
        <w:rPr>
          <w:rFonts w:ascii="Arial" w:hAnsi="Arial" w:cs="Arial"/>
          <w:bCs/>
          <w:color w:val="002060"/>
        </w:rPr>
        <w:t xml:space="preserve"> </w:t>
      </w:r>
      <w:proofErr w:type="spellStart"/>
      <w:r w:rsidRPr="008500F5">
        <w:rPr>
          <w:rFonts w:ascii="Arial" w:hAnsi="Arial" w:cs="Arial"/>
          <w:bCs/>
          <w:color w:val="002060"/>
        </w:rPr>
        <w:t>A.r.l</w:t>
      </w:r>
      <w:proofErr w:type="spellEnd"/>
      <w:r w:rsidRPr="008500F5">
        <w:rPr>
          <w:rFonts w:ascii="Arial" w:hAnsi="Arial" w:cs="Arial"/>
          <w:bCs/>
          <w:color w:val="002060"/>
        </w:rPr>
        <w:t xml:space="preserve">.). Inoltre, Presidente, Vice Presidente e Consiglieri debbono risultare gli stessi per tutte le Federazioni/Enti Promozione alle quali la società è iscritta. </w:t>
      </w:r>
    </w:p>
    <w:p w:rsidR="00C939C0" w:rsidRPr="008500F5" w:rsidRDefault="00C939C0" w:rsidP="00C939C0">
      <w:pPr>
        <w:pStyle w:val="Nessunaspaziatura"/>
        <w:jc w:val="both"/>
        <w:rPr>
          <w:rFonts w:ascii="Arial" w:hAnsi="Arial" w:cs="Arial"/>
          <w:color w:val="002060"/>
        </w:rPr>
      </w:pPr>
    </w:p>
    <w:p w:rsidR="00C939C0" w:rsidRPr="008500F5" w:rsidRDefault="00C939C0" w:rsidP="00C939C0">
      <w:pPr>
        <w:pStyle w:val="Nessunaspaziatura"/>
        <w:jc w:val="both"/>
        <w:rPr>
          <w:rFonts w:ascii="Arial" w:hAnsi="Arial" w:cs="Arial"/>
          <w:color w:val="002060"/>
        </w:rPr>
      </w:pPr>
    </w:p>
    <w:p w:rsidR="00C939C0" w:rsidRPr="008500F5" w:rsidRDefault="00C939C0" w:rsidP="00C939C0">
      <w:pPr>
        <w:pStyle w:val="LndNormale1"/>
        <w:rPr>
          <w:b/>
          <w:color w:val="002060"/>
          <w:sz w:val="28"/>
          <w:szCs w:val="28"/>
          <w:u w:val="single"/>
        </w:rPr>
      </w:pPr>
      <w:r w:rsidRPr="008500F5">
        <w:rPr>
          <w:b/>
          <w:color w:val="002060"/>
          <w:sz w:val="28"/>
          <w:szCs w:val="28"/>
          <w:u w:val="single"/>
        </w:rPr>
        <w:t>REGISTRO CONI</w:t>
      </w:r>
    </w:p>
    <w:p w:rsidR="00C939C0" w:rsidRPr="008500F5" w:rsidRDefault="00C939C0" w:rsidP="00C939C0">
      <w:pPr>
        <w:pStyle w:val="LndNormale1"/>
        <w:rPr>
          <w:color w:val="002060"/>
          <w:szCs w:val="22"/>
        </w:rPr>
      </w:pPr>
    </w:p>
    <w:p w:rsidR="00C939C0" w:rsidRPr="008500F5" w:rsidRDefault="00C939C0" w:rsidP="00C939C0">
      <w:pPr>
        <w:pStyle w:val="LndNormale1"/>
        <w:rPr>
          <w:b/>
          <w:color w:val="002060"/>
          <w:szCs w:val="22"/>
          <w:u w:val="single"/>
        </w:rPr>
      </w:pPr>
      <w:r w:rsidRPr="008500F5">
        <w:rPr>
          <w:b/>
          <w:color w:val="002060"/>
          <w:szCs w:val="22"/>
          <w:u w:val="single"/>
        </w:rPr>
        <w:t>Adempimenti connessi per la stagione sportiva 2020/2021</w:t>
      </w:r>
    </w:p>
    <w:p w:rsidR="00C939C0" w:rsidRPr="008500F5" w:rsidRDefault="00C939C0" w:rsidP="00C939C0">
      <w:pPr>
        <w:pStyle w:val="LndNormale1"/>
        <w:rPr>
          <w:color w:val="002060"/>
          <w:szCs w:val="22"/>
        </w:rPr>
      </w:pPr>
      <w:r w:rsidRPr="008500F5">
        <w:rPr>
          <w:color w:val="002060"/>
          <w:szCs w:val="22"/>
        </w:rPr>
        <w:t>Si rappresenta che l’iscrizione al Registro delle Società Sportive Dilettantistiche gestito dal C.O.N.I segue la stagione sportiva e, pertanto, decade automaticamente al 30 giugno di ogni anno. A partire dal 1° Luglio 2020, con l’avvio della nuova Stagione 2020/2021, le Società associate alla L.N.D., dovranno, dunque, rinnovare la propria iscrizione.</w:t>
      </w:r>
    </w:p>
    <w:p w:rsidR="00C939C0" w:rsidRPr="008500F5" w:rsidRDefault="00C939C0" w:rsidP="00C939C0">
      <w:pPr>
        <w:pStyle w:val="LndNormale1"/>
        <w:rPr>
          <w:color w:val="002060"/>
          <w:szCs w:val="22"/>
        </w:rPr>
      </w:pPr>
    </w:p>
    <w:p w:rsidR="00C939C0" w:rsidRPr="008500F5" w:rsidRDefault="00C939C0" w:rsidP="00C939C0">
      <w:pPr>
        <w:pStyle w:val="LndNormale1"/>
        <w:rPr>
          <w:color w:val="002060"/>
          <w:szCs w:val="22"/>
        </w:rPr>
      </w:pPr>
      <w:r w:rsidRPr="008500F5">
        <w:rPr>
          <w:color w:val="002060"/>
          <w:szCs w:val="22"/>
        </w:rPr>
        <w:lastRenderedPageBreak/>
        <w:t>A tal fine il C.E.D. della L.N.D, ha reso operativo il processo telematico sul portale delle Società della Lega Nazionale Dilettanti, che coinsentirà a queste ultime di caricare la documentazione del Registro C.O.N.I.</w:t>
      </w:r>
    </w:p>
    <w:p w:rsidR="00C939C0" w:rsidRPr="008500F5" w:rsidRDefault="00C939C0" w:rsidP="00C939C0">
      <w:pPr>
        <w:pStyle w:val="LndNormale1"/>
        <w:rPr>
          <w:color w:val="002060"/>
          <w:szCs w:val="22"/>
        </w:rPr>
      </w:pPr>
    </w:p>
    <w:p w:rsidR="00C939C0" w:rsidRPr="008500F5" w:rsidRDefault="00C939C0" w:rsidP="00C939C0">
      <w:pPr>
        <w:pStyle w:val="LndNormale1"/>
        <w:rPr>
          <w:color w:val="002060"/>
          <w:szCs w:val="22"/>
        </w:rPr>
      </w:pPr>
      <w:r w:rsidRPr="008500F5">
        <w:rPr>
          <w:color w:val="002060"/>
          <w:szCs w:val="22"/>
        </w:rPr>
        <w:t>Attaverso il menu “</w:t>
      </w:r>
      <w:r w:rsidRPr="008500F5">
        <w:rPr>
          <w:i/>
          <w:color w:val="002060"/>
          <w:szCs w:val="22"/>
        </w:rPr>
        <w:t xml:space="preserve">Dati Societari” </w:t>
      </w:r>
      <w:r w:rsidRPr="008500F5">
        <w:rPr>
          <w:color w:val="002060"/>
          <w:szCs w:val="22"/>
        </w:rPr>
        <w:t>è stata aggiunta la nuova funzione denominata “</w:t>
      </w:r>
      <w:r w:rsidRPr="008500F5">
        <w:rPr>
          <w:i/>
          <w:color w:val="002060"/>
          <w:szCs w:val="22"/>
        </w:rPr>
        <w:t>Registro C.O.N.I</w:t>
      </w:r>
      <w:r w:rsidRPr="008500F5">
        <w:rPr>
          <w:color w:val="002060"/>
          <w:szCs w:val="22"/>
        </w:rPr>
        <w:t>.” in cui le Società potranno effettuare l</w:t>
      </w:r>
      <w:r w:rsidRPr="008500F5">
        <w:rPr>
          <w:i/>
          <w:color w:val="002060"/>
          <w:szCs w:val="22"/>
        </w:rPr>
        <w:t>’upload</w:t>
      </w:r>
      <w:r w:rsidRPr="008500F5">
        <w:rPr>
          <w:color w:val="002060"/>
          <w:szCs w:val="22"/>
        </w:rPr>
        <w:t xml:space="preserve"> delle informazioni richieste, inviando i files in formato PDF (grandezza massima 3 MB ciascuno).</w:t>
      </w:r>
    </w:p>
    <w:p w:rsidR="00C939C0" w:rsidRPr="008500F5" w:rsidRDefault="00C939C0" w:rsidP="00C939C0">
      <w:pPr>
        <w:pStyle w:val="LndNormale1"/>
        <w:rPr>
          <w:color w:val="002060"/>
          <w:szCs w:val="22"/>
        </w:rPr>
      </w:pPr>
    </w:p>
    <w:p w:rsidR="00C939C0" w:rsidRPr="008500F5" w:rsidRDefault="00C939C0" w:rsidP="00C939C0">
      <w:pPr>
        <w:pStyle w:val="LndNormale1"/>
        <w:rPr>
          <w:color w:val="002060"/>
          <w:szCs w:val="22"/>
        </w:rPr>
      </w:pPr>
      <w:r w:rsidRPr="008500F5">
        <w:rPr>
          <w:color w:val="002060"/>
          <w:szCs w:val="22"/>
        </w:rPr>
        <w:t xml:space="preserve">Successivamente alla trasmissione, le Società dovranno firmare elettronicamente i files caricati nel sistema da menu </w:t>
      </w:r>
      <w:r w:rsidRPr="008500F5">
        <w:rPr>
          <w:i/>
          <w:color w:val="002060"/>
          <w:szCs w:val="22"/>
        </w:rPr>
        <w:t xml:space="preserve">Firma elettronica” - &gt; “Documenti da firmare” </w:t>
      </w:r>
      <w:r w:rsidRPr="008500F5">
        <w:rPr>
          <w:color w:val="002060"/>
          <w:szCs w:val="22"/>
        </w:rPr>
        <w:t>alla voce “</w:t>
      </w:r>
      <w:r w:rsidRPr="008500F5">
        <w:rPr>
          <w:i/>
          <w:color w:val="002060"/>
          <w:szCs w:val="22"/>
        </w:rPr>
        <w:t>Registro C.O.N.I.”</w:t>
      </w:r>
    </w:p>
    <w:p w:rsidR="00C939C0" w:rsidRPr="008500F5" w:rsidRDefault="00C939C0" w:rsidP="00C939C0">
      <w:pPr>
        <w:pStyle w:val="LndNormale1"/>
        <w:rPr>
          <w:color w:val="002060"/>
          <w:szCs w:val="22"/>
        </w:rPr>
      </w:pPr>
    </w:p>
    <w:p w:rsidR="00C939C0" w:rsidRPr="008500F5" w:rsidRDefault="00C939C0" w:rsidP="00C939C0">
      <w:pPr>
        <w:pStyle w:val="LndNormale1"/>
        <w:rPr>
          <w:b/>
          <w:color w:val="002060"/>
          <w:szCs w:val="22"/>
          <w:u w:val="single"/>
        </w:rPr>
      </w:pPr>
      <w:r w:rsidRPr="008500F5">
        <w:rPr>
          <w:color w:val="002060"/>
          <w:szCs w:val="22"/>
        </w:rPr>
        <w:t xml:space="preserve">I sotto elencati documenti occorrenti per il rinnovo dell’iscrizione sono </w:t>
      </w:r>
      <w:r w:rsidRPr="008500F5">
        <w:rPr>
          <w:b/>
          <w:color w:val="002060"/>
          <w:szCs w:val="22"/>
          <w:u w:val="single"/>
        </w:rPr>
        <w:t>obbligatori:</w:t>
      </w:r>
    </w:p>
    <w:p w:rsidR="00C939C0" w:rsidRPr="008500F5" w:rsidRDefault="00C939C0" w:rsidP="00C939C0">
      <w:pPr>
        <w:pStyle w:val="LndNormale1"/>
        <w:rPr>
          <w:b/>
          <w:color w:val="002060"/>
          <w:szCs w:val="22"/>
          <w:u w:val="single"/>
        </w:rPr>
      </w:pPr>
    </w:p>
    <w:p w:rsidR="00C939C0" w:rsidRPr="008500F5" w:rsidRDefault="00C939C0" w:rsidP="001F0D73">
      <w:pPr>
        <w:pStyle w:val="LndNormale1"/>
        <w:numPr>
          <w:ilvl w:val="0"/>
          <w:numId w:val="5"/>
        </w:numPr>
        <w:textAlignment w:val="baseline"/>
        <w:rPr>
          <w:color w:val="002060"/>
          <w:szCs w:val="22"/>
        </w:rPr>
      </w:pPr>
      <w:r w:rsidRPr="008500F5">
        <w:rPr>
          <w:color w:val="002060"/>
          <w:szCs w:val="22"/>
        </w:rPr>
        <w:t xml:space="preserve">Atto scostitutivo/Statuto dellaa Società oppure Statuto della Società (indicando </w:t>
      </w:r>
      <w:r w:rsidRPr="008500F5">
        <w:rPr>
          <w:b/>
          <w:color w:val="002060"/>
          <w:szCs w:val="22"/>
          <w:u w:val="single"/>
        </w:rPr>
        <w:t>obbligatoriamente</w:t>
      </w:r>
      <w:r w:rsidRPr="008500F5">
        <w:rPr>
          <w:color w:val="002060"/>
          <w:szCs w:val="22"/>
        </w:rPr>
        <w:t xml:space="preserve"> la data di deposito del documento all’Agenzia delle Entrate)</w:t>
      </w:r>
    </w:p>
    <w:p w:rsidR="00C939C0" w:rsidRPr="008500F5" w:rsidRDefault="00C939C0" w:rsidP="00C939C0">
      <w:pPr>
        <w:pStyle w:val="LndNormale1"/>
        <w:rPr>
          <w:b/>
          <w:color w:val="002060"/>
          <w:szCs w:val="22"/>
          <w:u w:val="single"/>
        </w:rPr>
      </w:pPr>
    </w:p>
    <w:p w:rsidR="00C939C0" w:rsidRPr="008500F5" w:rsidRDefault="00C939C0" w:rsidP="00C939C0">
      <w:pPr>
        <w:pStyle w:val="LndNormale1"/>
        <w:rPr>
          <w:color w:val="002060"/>
          <w:szCs w:val="22"/>
        </w:rPr>
      </w:pPr>
      <w:r w:rsidRPr="008500F5">
        <w:rPr>
          <w:color w:val="002060"/>
          <w:szCs w:val="22"/>
        </w:rPr>
        <w:t xml:space="preserve">I dati che seguono devono </w:t>
      </w:r>
      <w:r w:rsidRPr="008500F5">
        <w:rPr>
          <w:b/>
          <w:color w:val="002060"/>
          <w:szCs w:val="22"/>
          <w:u w:val="single"/>
        </w:rPr>
        <w:t>obbligatoriamente</w:t>
      </w:r>
      <w:r w:rsidRPr="008500F5">
        <w:rPr>
          <w:color w:val="002060"/>
          <w:szCs w:val="22"/>
        </w:rPr>
        <w:t xml:space="preserve"> essere validati ed opportumente modificati secondo le procedure in essere già note alle Società:</w:t>
      </w:r>
    </w:p>
    <w:p w:rsidR="00C939C0" w:rsidRPr="008500F5" w:rsidRDefault="00C939C0" w:rsidP="00C939C0">
      <w:pPr>
        <w:pStyle w:val="LndNormale1"/>
        <w:rPr>
          <w:color w:val="002060"/>
          <w:szCs w:val="22"/>
        </w:rPr>
      </w:pPr>
    </w:p>
    <w:p w:rsidR="00C939C0" w:rsidRPr="008500F5" w:rsidRDefault="00C939C0" w:rsidP="001F0D73">
      <w:pPr>
        <w:pStyle w:val="LndNormale1"/>
        <w:numPr>
          <w:ilvl w:val="0"/>
          <w:numId w:val="6"/>
        </w:numPr>
        <w:textAlignment w:val="baseline"/>
        <w:rPr>
          <w:color w:val="002060"/>
          <w:szCs w:val="22"/>
        </w:rPr>
      </w:pPr>
      <w:r w:rsidRPr="008500F5">
        <w:rPr>
          <w:color w:val="002060"/>
          <w:szCs w:val="22"/>
        </w:rPr>
        <w:t>Nome e Codice Fiscale del Legale Rappresentante;</w:t>
      </w:r>
    </w:p>
    <w:p w:rsidR="00C939C0" w:rsidRPr="008500F5" w:rsidRDefault="00C939C0" w:rsidP="001F0D73">
      <w:pPr>
        <w:pStyle w:val="LndNormale1"/>
        <w:numPr>
          <w:ilvl w:val="0"/>
          <w:numId w:val="6"/>
        </w:numPr>
        <w:textAlignment w:val="baseline"/>
        <w:rPr>
          <w:color w:val="002060"/>
          <w:szCs w:val="22"/>
        </w:rPr>
      </w:pPr>
      <w:r w:rsidRPr="008500F5">
        <w:rPr>
          <w:color w:val="002060"/>
          <w:szCs w:val="22"/>
        </w:rPr>
        <w:t>Nome e Codice Fiscale del Vice Presidente;</w:t>
      </w:r>
    </w:p>
    <w:p w:rsidR="00C939C0" w:rsidRPr="008500F5" w:rsidRDefault="00C939C0" w:rsidP="001F0D73">
      <w:pPr>
        <w:pStyle w:val="LndNormale1"/>
        <w:numPr>
          <w:ilvl w:val="0"/>
          <w:numId w:val="6"/>
        </w:numPr>
        <w:textAlignment w:val="baseline"/>
        <w:rPr>
          <w:color w:val="002060"/>
          <w:szCs w:val="22"/>
        </w:rPr>
      </w:pPr>
      <w:r w:rsidRPr="008500F5">
        <w:rPr>
          <w:color w:val="002060"/>
          <w:szCs w:val="22"/>
        </w:rPr>
        <w:t>Codice fiscale e/o partita IVA della Società.</w:t>
      </w:r>
    </w:p>
    <w:p w:rsidR="00C939C0" w:rsidRPr="008500F5" w:rsidRDefault="00C939C0" w:rsidP="00C939C0">
      <w:pPr>
        <w:pStyle w:val="LndNormale1"/>
        <w:rPr>
          <w:color w:val="002060"/>
          <w:szCs w:val="22"/>
        </w:rPr>
      </w:pPr>
    </w:p>
    <w:p w:rsidR="00C939C0" w:rsidRPr="008500F5" w:rsidRDefault="00C939C0" w:rsidP="00C939C0">
      <w:pPr>
        <w:pStyle w:val="LndNormale1"/>
        <w:rPr>
          <w:color w:val="002060"/>
          <w:szCs w:val="22"/>
        </w:rPr>
      </w:pPr>
      <w:r w:rsidRPr="008500F5">
        <w:rPr>
          <w:color w:val="002060"/>
          <w:szCs w:val="22"/>
        </w:rPr>
        <w:t xml:space="preserve">Essendo la data di registrazione degli atti presso l’Agenzia delle Entrate un dato </w:t>
      </w:r>
      <w:r w:rsidRPr="008500F5">
        <w:rPr>
          <w:b/>
          <w:color w:val="002060"/>
          <w:szCs w:val="22"/>
          <w:u w:val="single"/>
        </w:rPr>
        <w:t>obbligatorio,</w:t>
      </w:r>
      <w:r w:rsidRPr="008500F5">
        <w:rPr>
          <w:color w:val="002060"/>
          <w:szCs w:val="22"/>
        </w:rPr>
        <w:t xml:space="preserve"> il programma di apposizione della firma elettronica controllerà la presenza dell’informazione e, in difetto, </w:t>
      </w:r>
      <w:r w:rsidRPr="008500F5">
        <w:rPr>
          <w:b/>
          <w:color w:val="002060"/>
          <w:szCs w:val="22"/>
        </w:rPr>
        <w:t>non apporrà la marcatura digitale del documento</w:t>
      </w:r>
      <w:r w:rsidRPr="008500F5">
        <w:rPr>
          <w:color w:val="002060"/>
          <w:szCs w:val="22"/>
        </w:rPr>
        <w:t>.</w:t>
      </w:r>
    </w:p>
    <w:p w:rsidR="00C939C0" w:rsidRPr="008500F5" w:rsidRDefault="00C939C0" w:rsidP="00C939C0">
      <w:pPr>
        <w:pStyle w:val="LndNormale1"/>
        <w:rPr>
          <w:color w:val="002060"/>
          <w:szCs w:val="22"/>
        </w:rPr>
      </w:pPr>
    </w:p>
    <w:p w:rsidR="00C939C0" w:rsidRPr="008500F5" w:rsidRDefault="00C939C0" w:rsidP="00C939C0">
      <w:pPr>
        <w:pStyle w:val="LndNormale1"/>
        <w:rPr>
          <w:color w:val="002060"/>
          <w:szCs w:val="22"/>
        </w:rPr>
      </w:pPr>
      <w:r w:rsidRPr="008500F5">
        <w:rPr>
          <w:color w:val="002060"/>
          <w:szCs w:val="22"/>
        </w:rPr>
        <w:t>Ha, invece carattere facoltativo il carcamento a sistema della copia di un documento di riconoscimento del Legale Rappresentante della Società.</w:t>
      </w:r>
    </w:p>
    <w:p w:rsidR="00C939C0" w:rsidRPr="008500F5" w:rsidRDefault="00C939C0" w:rsidP="00C939C0">
      <w:pPr>
        <w:pStyle w:val="LndNormale1"/>
        <w:rPr>
          <w:color w:val="002060"/>
          <w:szCs w:val="22"/>
        </w:rPr>
      </w:pPr>
    </w:p>
    <w:p w:rsidR="00C939C0" w:rsidRPr="008500F5" w:rsidRDefault="00C939C0" w:rsidP="00C939C0">
      <w:pPr>
        <w:pStyle w:val="LndNormale1"/>
        <w:rPr>
          <w:color w:val="002060"/>
          <w:szCs w:val="22"/>
        </w:rPr>
      </w:pPr>
      <w:r w:rsidRPr="008500F5">
        <w:rPr>
          <w:color w:val="002060"/>
          <w:szCs w:val="22"/>
        </w:rPr>
        <w:t xml:space="preserve">Rimane fermo </w:t>
      </w:r>
      <w:r w:rsidRPr="008500F5">
        <w:rPr>
          <w:b/>
          <w:color w:val="002060"/>
          <w:szCs w:val="22"/>
          <w:u w:val="single"/>
        </w:rPr>
        <w:t>l’obbligo</w:t>
      </w:r>
      <w:r w:rsidRPr="008500F5">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C939C0" w:rsidRPr="008500F5" w:rsidRDefault="00C939C0" w:rsidP="00C939C0">
      <w:pPr>
        <w:pStyle w:val="LndNormale1"/>
        <w:rPr>
          <w:color w:val="002060"/>
          <w:szCs w:val="22"/>
        </w:rPr>
      </w:pPr>
    </w:p>
    <w:p w:rsidR="00C939C0" w:rsidRPr="008500F5" w:rsidRDefault="00C939C0" w:rsidP="00C939C0">
      <w:pPr>
        <w:pStyle w:val="LndNormale1"/>
        <w:rPr>
          <w:color w:val="002060"/>
          <w:szCs w:val="22"/>
        </w:rPr>
      </w:pPr>
      <w:r w:rsidRPr="008500F5">
        <w:rPr>
          <w:color w:val="002060"/>
          <w:szCs w:val="22"/>
        </w:rPr>
        <w:t>Al fine di agevolare il lavoro delle Società, il caricamento dei documenti obbligatori ai soli fini del Registro C.O.N.I. può essere effettuato anche contestualmente alle iscrizioni ai Campionati di competenza della Stagione Sportiva 2020/2021, attarverso la rituale procedura telematica.</w:t>
      </w:r>
    </w:p>
    <w:p w:rsidR="00C939C0" w:rsidRPr="008500F5" w:rsidRDefault="00C939C0" w:rsidP="00F123A0">
      <w:pPr>
        <w:rPr>
          <w:rFonts w:ascii="Arial" w:hAnsi="Arial" w:cs="Arial"/>
          <w:bCs/>
          <w:color w:val="002060"/>
          <w:sz w:val="22"/>
          <w:szCs w:val="22"/>
        </w:rPr>
      </w:pPr>
    </w:p>
    <w:p w:rsidR="00F10B02" w:rsidRPr="008500F5" w:rsidRDefault="00F10B02" w:rsidP="00286F53">
      <w:pPr>
        <w:pStyle w:val="Nessunaspaziatura"/>
        <w:jc w:val="both"/>
        <w:rPr>
          <w:rFonts w:ascii="Arial" w:hAnsi="Arial" w:cs="Arial"/>
          <w:b/>
          <w:color w:val="002060"/>
          <w:sz w:val="28"/>
          <w:szCs w:val="28"/>
          <w:u w:val="single"/>
        </w:rPr>
      </w:pPr>
      <w:bookmarkStart w:id="5" w:name="_GoBack"/>
    </w:p>
    <w:p w:rsidR="00286F53" w:rsidRPr="008500F5" w:rsidRDefault="00286F53" w:rsidP="00286F53">
      <w:pPr>
        <w:pStyle w:val="Nessunaspaziatura"/>
        <w:jc w:val="both"/>
        <w:rPr>
          <w:rFonts w:ascii="Arial" w:hAnsi="Arial" w:cs="Arial"/>
          <w:b/>
          <w:color w:val="002060"/>
          <w:sz w:val="28"/>
          <w:szCs w:val="28"/>
          <w:u w:val="single"/>
        </w:rPr>
      </w:pPr>
      <w:r w:rsidRPr="008500F5">
        <w:rPr>
          <w:rFonts w:ascii="Arial" w:hAnsi="Arial" w:cs="Arial"/>
          <w:b/>
          <w:color w:val="002060"/>
          <w:sz w:val="28"/>
          <w:szCs w:val="28"/>
          <w:u w:val="single"/>
        </w:rPr>
        <w:t>PORTAFOGLIO PAGAMENTO ATTIVITA’ REGIONALE E PROVINCIALE</w:t>
      </w:r>
    </w:p>
    <w:bookmarkEnd w:id="5"/>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 xml:space="preserve">Si comunica che all'interno dell'Area Società è attivo il </w:t>
      </w:r>
      <w:r w:rsidRPr="008500F5">
        <w:rPr>
          <w:rFonts w:ascii="Arial" w:hAnsi="Arial" w:cs="Arial"/>
          <w:b/>
          <w:bCs/>
          <w:color w:val="002060"/>
        </w:rPr>
        <w:t>Portafoglio Pagamenti Attività Regionale e Provinciale</w:t>
      </w:r>
      <w:r w:rsidRPr="008500F5">
        <w:rPr>
          <w:rFonts w:ascii="Arial" w:hAnsi="Arial" w:cs="Arial"/>
          <w:color w:val="002060"/>
        </w:rPr>
        <w:t xml:space="preserve"> attraverso il quale sarà possibile </w:t>
      </w:r>
      <w:r w:rsidRPr="008500F5">
        <w:rPr>
          <w:rFonts w:ascii="Arial" w:hAnsi="Arial" w:cs="Arial"/>
          <w:b/>
          <w:bCs/>
          <w:color w:val="002060"/>
        </w:rPr>
        <w:t>saldare le richieste di iscrizione ai campionati e le richieste di tesseramento calciatori</w:t>
      </w:r>
      <w:r w:rsidRPr="008500F5">
        <w:rPr>
          <w:rFonts w:ascii="Arial" w:hAnsi="Arial" w:cs="Arial"/>
          <w:color w:val="002060"/>
        </w:rPr>
        <w:t xml:space="preserve"> – sia di Lega Nazionale Dilettanti che di Settore Giovanile e Scolastico – </w:t>
      </w:r>
      <w:r w:rsidRPr="008500F5">
        <w:rPr>
          <w:rFonts w:ascii="Arial" w:hAnsi="Arial" w:cs="Arial"/>
          <w:b/>
          <w:bCs/>
          <w:color w:val="002060"/>
        </w:rPr>
        <w:t>dirigenti e di emissione tessere plastificate</w:t>
      </w:r>
      <w:r w:rsidRPr="008500F5">
        <w:rPr>
          <w:rFonts w:ascii="Arial" w:hAnsi="Arial" w:cs="Arial"/>
          <w:color w:val="002060"/>
        </w:rPr>
        <w:t>.</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b/>
          <w:bCs/>
          <w:color w:val="002060"/>
          <w:u w:val="single"/>
        </w:rPr>
      </w:pPr>
      <w:r w:rsidRPr="008500F5">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8500F5">
        <w:rPr>
          <w:rFonts w:ascii="Arial" w:hAnsi="Arial" w:cs="Arial"/>
          <w:b/>
          <w:bCs/>
          <w:color w:val="002060"/>
        </w:rPr>
        <w:t xml:space="preserve">dirigenti e di emissione tessere plastificate è vincolante: </w:t>
      </w:r>
      <w:r w:rsidRPr="008500F5">
        <w:rPr>
          <w:rFonts w:ascii="Arial" w:hAnsi="Arial" w:cs="Arial"/>
          <w:b/>
          <w:bCs/>
          <w:color w:val="002060"/>
          <w:u w:val="single"/>
        </w:rPr>
        <w:t>il sistema infatti, qualora nel portafoglio tesseramenti non siano presenti fondi sufficienti, non permette la stampa delle pratiche.</w:t>
      </w:r>
    </w:p>
    <w:p w:rsidR="00286F53" w:rsidRPr="008500F5" w:rsidRDefault="00286F53" w:rsidP="00286F53">
      <w:pPr>
        <w:pStyle w:val="Nessunaspaziatura"/>
        <w:jc w:val="both"/>
        <w:rPr>
          <w:rFonts w:ascii="Arial" w:hAnsi="Arial" w:cs="Arial"/>
          <w:b/>
          <w:i/>
          <w:color w:val="002060"/>
        </w:rPr>
      </w:pPr>
      <w:r w:rsidRPr="008500F5">
        <w:rPr>
          <w:rFonts w:ascii="Arial" w:hAnsi="Arial" w:cs="Arial"/>
          <w:b/>
          <w:i/>
          <w:color w:val="002060"/>
        </w:rPr>
        <w:lastRenderedPageBreak/>
        <w:t xml:space="preserve">Alla luce di quanto sopra esposto </w:t>
      </w:r>
      <w:r w:rsidRPr="008500F5">
        <w:rPr>
          <w:rFonts w:ascii="Arial" w:hAnsi="Arial" w:cs="Arial"/>
          <w:b/>
          <w:i/>
          <w:color w:val="002060"/>
          <w:u w:val="single"/>
        </w:rPr>
        <w:t>si consigliano vivamente le Società</w:t>
      </w:r>
      <w:r w:rsidRPr="008500F5">
        <w:rPr>
          <w:rFonts w:ascii="Arial" w:hAnsi="Arial" w:cs="Arial"/>
          <w:b/>
          <w:i/>
          <w:color w:val="002060"/>
        </w:rPr>
        <w:t xml:space="preserve">, soprattutto per quanto concerne i </w:t>
      </w:r>
      <w:r w:rsidRPr="008500F5">
        <w:rPr>
          <w:rFonts w:ascii="Arial" w:hAnsi="Arial" w:cs="Arial"/>
          <w:b/>
          <w:i/>
          <w:color w:val="002060"/>
          <w:u w:val="single"/>
        </w:rPr>
        <w:t>tesseramenti</w:t>
      </w:r>
      <w:r w:rsidRPr="008500F5">
        <w:rPr>
          <w:rFonts w:ascii="Arial" w:hAnsi="Arial" w:cs="Arial"/>
          <w:b/>
          <w:i/>
          <w:color w:val="002060"/>
        </w:rPr>
        <w:t xml:space="preserve">, </w:t>
      </w:r>
      <w:r w:rsidRPr="008500F5">
        <w:rPr>
          <w:rFonts w:ascii="Arial" w:hAnsi="Arial" w:cs="Arial"/>
          <w:b/>
          <w:i/>
          <w:color w:val="002060"/>
          <w:u w:val="single"/>
        </w:rPr>
        <w:t>di creare un fondo cassa nel portafoglio tesseramenti</w:t>
      </w:r>
      <w:r w:rsidRPr="008500F5">
        <w:rPr>
          <w:rFonts w:ascii="Arial" w:hAnsi="Arial" w:cs="Arial"/>
          <w:b/>
          <w:i/>
          <w:color w:val="002060"/>
        </w:rPr>
        <w:t xml:space="preserve"> al fine di permettere la tempestiva stampa delle richieste di tesseramento calciatori, dirigenti e di emissione tessere plastificate. </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8500F5">
        <w:rPr>
          <w:rFonts w:ascii="Arial" w:hAnsi="Arial" w:cs="Arial"/>
          <w:color w:val="002060"/>
        </w:rPr>
        <w:t>.</w:t>
      </w: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 xml:space="preserve">Tale servizio è accessibile tramite l'omonima area funzionale all'interno dell'Area Società ed è utilizzabile secondo la seguente procedura. </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b/>
          <w:bCs/>
          <w:color w:val="002060"/>
          <w:u w:val="single"/>
        </w:rPr>
      </w:pPr>
      <w:r w:rsidRPr="008500F5">
        <w:rPr>
          <w:rFonts w:ascii="Arial" w:hAnsi="Arial" w:cs="Arial"/>
          <w:b/>
          <w:bCs/>
          <w:color w:val="002060"/>
          <w:u w:val="single"/>
        </w:rPr>
        <w:t xml:space="preserve">MODALITA’ </w:t>
      </w:r>
      <w:proofErr w:type="spellStart"/>
      <w:r w:rsidRPr="008500F5">
        <w:rPr>
          <w:rFonts w:ascii="Arial" w:hAnsi="Arial" w:cs="Arial"/>
          <w:b/>
          <w:bCs/>
          <w:color w:val="002060"/>
          <w:u w:val="single"/>
        </w:rPr>
        <w:t>DI</w:t>
      </w:r>
      <w:proofErr w:type="spellEnd"/>
      <w:r w:rsidRPr="008500F5">
        <w:rPr>
          <w:rFonts w:ascii="Arial" w:hAnsi="Arial" w:cs="Arial"/>
          <w:b/>
          <w:bCs/>
          <w:color w:val="002060"/>
          <w:u w:val="single"/>
        </w:rPr>
        <w:t xml:space="preserve"> RICARICA PORTAFOGLIO</w:t>
      </w: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Una volta effettuato il bonifico al Comitato Regionale Marche:</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cliccare "Inserimento richiesta di ricarica Portafoglio" nel menu "Portafoglio Pag. attività Regionale e Provinciale";</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selezionare "Ricarica" nel menu a tendina "Tipo Operazione";</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scegliere se ricaricare il "portafoglio ISCRIZIONI" o il "Portafoglio Tesser. e Altro" nel menu a tendina "Portafoglio Destinazione";</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selezionare una delle seguenti opzioni nel menu a tendina "Modalità di pagamento":</w:t>
      </w:r>
    </w:p>
    <w:p w:rsidR="00286F53" w:rsidRPr="008500F5" w:rsidRDefault="00286F53" w:rsidP="001F0D73">
      <w:pPr>
        <w:pStyle w:val="Nessunaspaziatura"/>
        <w:numPr>
          <w:ilvl w:val="1"/>
          <w:numId w:val="4"/>
        </w:numPr>
        <w:jc w:val="both"/>
        <w:rPr>
          <w:rFonts w:ascii="Arial" w:hAnsi="Arial" w:cs="Arial"/>
          <w:color w:val="002060"/>
        </w:rPr>
      </w:pPr>
      <w:r w:rsidRPr="008500F5">
        <w:rPr>
          <w:rFonts w:ascii="Arial" w:hAnsi="Arial" w:cs="Arial"/>
          <w:color w:val="002060"/>
        </w:rPr>
        <w:t>“Bonifico Bancario”</w:t>
      </w:r>
    </w:p>
    <w:p w:rsidR="00286F53" w:rsidRPr="008500F5" w:rsidRDefault="00286F53" w:rsidP="001F0D73">
      <w:pPr>
        <w:pStyle w:val="Nessunaspaziatura"/>
        <w:numPr>
          <w:ilvl w:val="1"/>
          <w:numId w:val="4"/>
        </w:numPr>
        <w:jc w:val="both"/>
        <w:rPr>
          <w:rFonts w:ascii="Arial" w:hAnsi="Arial" w:cs="Arial"/>
          <w:color w:val="002060"/>
        </w:rPr>
      </w:pPr>
      <w:r w:rsidRPr="008500F5">
        <w:rPr>
          <w:rFonts w:ascii="Arial" w:hAnsi="Arial" w:cs="Arial"/>
          <w:color w:val="002060"/>
        </w:rPr>
        <w:t xml:space="preserve">“Carta di Credito, </w:t>
      </w:r>
      <w:proofErr w:type="spellStart"/>
      <w:r w:rsidRPr="008500F5">
        <w:rPr>
          <w:rFonts w:ascii="Arial" w:hAnsi="Arial" w:cs="Arial"/>
          <w:color w:val="002060"/>
        </w:rPr>
        <w:t>Mybank</w:t>
      </w:r>
      <w:proofErr w:type="spellEnd"/>
      <w:r w:rsidRPr="008500F5">
        <w:rPr>
          <w:rFonts w:ascii="Arial" w:hAnsi="Arial" w:cs="Arial"/>
          <w:color w:val="002060"/>
        </w:rPr>
        <w:t>, ecc”</w:t>
      </w:r>
    </w:p>
    <w:p w:rsidR="00286F53" w:rsidRPr="008500F5" w:rsidRDefault="00286F53" w:rsidP="001F0D73">
      <w:pPr>
        <w:pStyle w:val="Nessunaspaziatura"/>
        <w:numPr>
          <w:ilvl w:val="1"/>
          <w:numId w:val="4"/>
        </w:numPr>
        <w:jc w:val="both"/>
        <w:rPr>
          <w:rFonts w:ascii="Arial" w:hAnsi="Arial" w:cs="Arial"/>
          <w:color w:val="002060"/>
        </w:rPr>
      </w:pPr>
      <w:r w:rsidRPr="008500F5">
        <w:rPr>
          <w:rFonts w:ascii="Arial" w:hAnsi="Arial" w:cs="Arial"/>
          <w:color w:val="002060"/>
        </w:rPr>
        <w:t>“</w:t>
      </w:r>
      <w:proofErr w:type="spellStart"/>
      <w:r w:rsidRPr="008500F5">
        <w:rPr>
          <w:rFonts w:ascii="Arial" w:hAnsi="Arial" w:cs="Arial"/>
          <w:color w:val="002060"/>
        </w:rPr>
        <w:t>Mav</w:t>
      </w:r>
      <w:proofErr w:type="spellEnd"/>
      <w:r w:rsidRPr="008500F5">
        <w:rPr>
          <w:rFonts w:ascii="Arial" w:hAnsi="Arial" w:cs="Arial"/>
          <w:color w:val="002060"/>
        </w:rPr>
        <w:t xml:space="preserve"> light bancario”</w:t>
      </w:r>
    </w:p>
    <w:p w:rsidR="00286F53" w:rsidRPr="008500F5" w:rsidRDefault="00286F53" w:rsidP="001F0D73">
      <w:pPr>
        <w:pStyle w:val="Nessunaspaziatura"/>
        <w:numPr>
          <w:ilvl w:val="1"/>
          <w:numId w:val="4"/>
        </w:numPr>
        <w:jc w:val="both"/>
        <w:rPr>
          <w:rFonts w:ascii="Arial" w:hAnsi="Arial" w:cs="Arial"/>
          <w:color w:val="002060"/>
        </w:rPr>
      </w:pPr>
      <w:r w:rsidRPr="008500F5">
        <w:rPr>
          <w:rFonts w:ascii="Arial" w:hAnsi="Arial" w:cs="Arial"/>
          <w:color w:val="002060"/>
        </w:rPr>
        <w:t>“</w:t>
      </w:r>
      <w:proofErr w:type="spellStart"/>
      <w:r w:rsidRPr="008500F5">
        <w:rPr>
          <w:rFonts w:ascii="Arial" w:hAnsi="Arial" w:cs="Arial"/>
          <w:color w:val="002060"/>
        </w:rPr>
        <w:t>Mav</w:t>
      </w:r>
      <w:proofErr w:type="spellEnd"/>
      <w:r w:rsidRPr="008500F5">
        <w:rPr>
          <w:rFonts w:ascii="Arial" w:hAnsi="Arial" w:cs="Arial"/>
          <w:color w:val="002060"/>
        </w:rPr>
        <w:t xml:space="preserve"> light </w:t>
      </w:r>
      <w:proofErr w:type="spellStart"/>
      <w:r w:rsidRPr="008500F5">
        <w:rPr>
          <w:rFonts w:ascii="Arial" w:hAnsi="Arial" w:cs="Arial"/>
          <w:color w:val="002060"/>
        </w:rPr>
        <w:t>SisalPay</w:t>
      </w:r>
      <w:proofErr w:type="spellEnd"/>
      <w:r w:rsidRPr="008500F5">
        <w:rPr>
          <w:rFonts w:ascii="Arial" w:hAnsi="Arial" w:cs="Arial"/>
          <w:color w:val="002060"/>
        </w:rPr>
        <w:t>”</w:t>
      </w:r>
    </w:p>
    <w:p w:rsidR="00286F53" w:rsidRPr="008500F5" w:rsidRDefault="00286F53" w:rsidP="00286F53">
      <w:pPr>
        <w:pStyle w:val="Nessunaspaziatura"/>
        <w:ind w:left="1440"/>
        <w:jc w:val="both"/>
        <w:rPr>
          <w:rFonts w:ascii="Arial" w:hAnsi="Arial" w:cs="Arial"/>
          <w:color w:val="002060"/>
        </w:rPr>
      </w:pPr>
    </w:p>
    <w:p w:rsidR="00286F53" w:rsidRPr="008500F5" w:rsidRDefault="00286F53" w:rsidP="00286F53">
      <w:pPr>
        <w:pStyle w:val="Nessunaspaziatura"/>
        <w:jc w:val="both"/>
        <w:rPr>
          <w:rFonts w:ascii="Arial" w:hAnsi="Arial" w:cs="Arial"/>
          <w:b/>
          <w:color w:val="002060"/>
          <w:u w:val="single"/>
        </w:rPr>
      </w:pPr>
      <w:r w:rsidRPr="008500F5">
        <w:rPr>
          <w:rFonts w:ascii="Arial" w:hAnsi="Arial" w:cs="Arial"/>
          <w:b/>
          <w:color w:val="002060"/>
          <w:u w:val="single"/>
        </w:rPr>
        <w:t xml:space="preserve">PROCEDURA </w:t>
      </w:r>
      <w:proofErr w:type="spellStart"/>
      <w:r w:rsidRPr="008500F5">
        <w:rPr>
          <w:rFonts w:ascii="Arial" w:hAnsi="Arial" w:cs="Arial"/>
          <w:b/>
          <w:color w:val="002060"/>
          <w:u w:val="single"/>
        </w:rPr>
        <w:t>DI</w:t>
      </w:r>
      <w:proofErr w:type="spellEnd"/>
      <w:r w:rsidRPr="008500F5">
        <w:rPr>
          <w:rFonts w:ascii="Arial" w:hAnsi="Arial" w:cs="Arial"/>
          <w:b/>
          <w:color w:val="002060"/>
          <w:u w:val="single"/>
        </w:rPr>
        <w:t xml:space="preserve"> RICARICA CON PAGAMENTO EFFETTUATO A MEZZO “BONIFICO BANCARIO”</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inserire il CRO del bonifico effettuato, oppure in caso di mancanza inserire “</w:t>
      </w:r>
      <w:smartTag w:uri="urn:schemas-microsoft-com:office:smarttags" w:element="metricconverter">
        <w:smartTagPr>
          <w:attr w:name="ProductID" w:val="0”"/>
        </w:smartTagPr>
        <w:r w:rsidRPr="008500F5">
          <w:rPr>
            <w:rFonts w:ascii="Arial" w:hAnsi="Arial" w:cs="Arial"/>
            <w:color w:val="002060"/>
          </w:rPr>
          <w:t>0”</w:t>
        </w:r>
      </w:smartTag>
      <w:r w:rsidRPr="008500F5">
        <w:rPr>
          <w:rFonts w:ascii="Arial" w:hAnsi="Arial" w:cs="Arial"/>
          <w:color w:val="002060"/>
        </w:rPr>
        <w:t>, l'ABI ed il CAB del proprio istituto di credito;</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inserire l’importo del bonifico effettuato;</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caricare la contabile dell'avvenuto bonifico cliccando il pulsante "Aggiungi documento allegato" (facoltativo);</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salvare definitivo.</w:t>
      </w: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Quando il bonifico sarà accreditato nel conto corrente del Comitato Regionale, questo provvederà all'approvazione della richiesta di ricarica.</w:t>
      </w: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L'approvazione o il rifiuto della richiesta di ricarica è consultabile alla voce "Elenco richieste di ricarica Portafoglio" all'interno del sottomenu "Gestione ricariche Portafoglio Pagamenti".</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b/>
          <w:bCs/>
          <w:color w:val="002060"/>
          <w:u w:val="single"/>
        </w:rPr>
      </w:pPr>
      <w:r w:rsidRPr="008500F5">
        <w:rPr>
          <w:rFonts w:ascii="Arial" w:hAnsi="Arial" w:cs="Arial"/>
          <w:b/>
          <w:bCs/>
          <w:color w:val="002060"/>
          <w:u w:val="single"/>
        </w:rPr>
        <w:t>MODALITA’ EFFETTUAZIONE BONIFICO BANCARIO</w:t>
      </w: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 xml:space="preserve">In fase di </w:t>
      </w:r>
      <w:r w:rsidRPr="008500F5">
        <w:rPr>
          <w:rFonts w:ascii="Arial" w:hAnsi="Arial" w:cs="Arial"/>
          <w:b/>
          <w:color w:val="002060"/>
        </w:rPr>
        <w:t>esecuzione di un bonifico bancario</w:t>
      </w:r>
      <w:r w:rsidRPr="008500F5">
        <w:rPr>
          <w:rFonts w:ascii="Arial" w:hAnsi="Arial" w:cs="Arial"/>
          <w:color w:val="002060"/>
        </w:rPr>
        <w:t xml:space="preserve"> nei confronti del Comitato Regionale Marche si raccomanda di </w:t>
      </w:r>
      <w:r w:rsidRPr="008500F5">
        <w:rPr>
          <w:rFonts w:ascii="Arial" w:hAnsi="Arial" w:cs="Arial"/>
          <w:b/>
          <w:color w:val="002060"/>
          <w:u w:val="single"/>
        </w:rPr>
        <w:t>INSERIRE SEMPRE NELLA CAUSALE LA MATRICOLA E LA DENOMINAZIONE SOCIETARIA</w:t>
      </w:r>
      <w:r w:rsidRPr="008500F5">
        <w:rPr>
          <w:rFonts w:ascii="Arial" w:hAnsi="Arial" w:cs="Arial"/>
          <w:color w:val="002060"/>
        </w:rPr>
        <w:t xml:space="preserve">. </w:t>
      </w: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rsidR="00286F53" w:rsidRPr="008500F5" w:rsidRDefault="00286F53" w:rsidP="00286F53">
      <w:pPr>
        <w:pStyle w:val="Nessunaspaziatura"/>
        <w:ind w:left="709"/>
        <w:jc w:val="both"/>
        <w:rPr>
          <w:rFonts w:ascii="Arial" w:hAnsi="Arial" w:cs="Arial"/>
          <w:color w:val="002060"/>
        </w:rPr>
      </w:pPr>
    </w:p>
    <w:p w:rsidR="00286F53" w:rsidRPr="008500F5" w:rsidRDefault="00286F53" w:rsidP="00286F53">
      <w:pPr>
        <w:pStyle w:val="Nessunaspaziatura"/>
        <w:jc w:val="both"/>
        <w:rPr>
          <w:rFonts w:ascii="Arial" w:hAnsi="Arial" w:cs="Arial"/>
          <w:color w:val="002060"/>
        </w:rPr>
      </w:pPr>
      <w:r w:rsidRPr="008500F5">
        <w:rPr>
          <w:rFonts w:ascii="Arial" w:hAnsi="Arial" w:cs="Arial"/>
          <w:b/>
          <w:color w:val="002060"/>
          <w:u w:val="single"/>
        </w:rPr>
        <w:t>Si raccomanda inoltre di effettuare la richiesta di ricarica del portafoglio lo stesso giorno in cui viene eseguito il bonifico bancario</w:t>
      </w:r>
      <w:r w:rsidRPr="008500F5">
        <w:rPr>
          <w:rFonts w:ascii="Arial" w:hAnsi="Arial" w:cs="Arial"/>
          <w:color w:val="002060"/>
        </w:rPr>
        <w:t xml:space="preserve">. Infatti, </w:t>
      </w:r>
      <w:r w:rsidRPr="008500F5">
        <w:rPr>
          <w:rFonts w:ascii="Arial" w:hAnsi="Arial" w:cs="Arial"/>
          <w:color w:val="002060"/>
          <w:u w:val="single"/>
        </w:rPr>
        <w:t>qualora la richiesta di ricarica venisse effettuata nei giorni precedenti o successivi, la richiesta di ricarica non potrà essere accettata</w:t>
      </w:r>
      <w:r w:rsidRPr="008500F5">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286F53" w:rsidRPr="008500F5" w:rsidRDefault="00286F53" w:rsidP="00286F53">
      <w:pPr>
        <w:pStyle w:val="Nessunaspaziatura"/>
        <w:ind w:left="709"/>
        <w:jc w:val="both"/>
        <w:rPr>
          <w:rFonts w:ascii="Arial" w:hAnsi="Arial" w:cs="Arial"/>
          <w:color w:val="002060"/>
        </w:rPr>
      </w:pPr>
    </w:p>
    <w:p w:rsidR="00286F53" w:rsidRPr="008500F5" w:rsidRDefault="00286F53" w:rsidP="00286F53">
      <w:pPr>
        <w:pStyle w:val="Nessunaspaziatura"/>
        <w:jc w:val="both"/>
        <w:rPr>
          <w:rFonts w:ascii="Arial" w:hAnsi="Arial" w:cs="Arial"/>
          <w:b/>
          <w:i/>
          <w:color w:val="002060"/>
        </w:rPr>
      </w:pPr>
      <w:r w:rsidRPr="008500F5">
        <w:rPr>
          <w:rFonts w:ascii="Arial" w:hAnsi="Arial" w:cs="Arial"/>
          <w:b/>
          <w:i/>
          <w:color w:val="002060"/>
        </w:rPr>
        <w:lastRenderedPageBreak/>
        <w:t>Onde evitare disguidi e rallentamenti in fase di accredito degli importi bonificati e in fase di approvazione delle richieste di ricarica, si consiglia vivamente alle Società di attenersi alle disposizioni sopra elencate.</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b/>
          <w:color w:val="002060"/>
          <w:u w:val="single"/>
        </w:rPr>
      </w:pPr>
      <w:r w:rsidRPr="008500F5">
        <w:rPr>
          <w:rFonts w:ascii="Arial" w:hAnsi="Arial" w:cs="Arial"/>
          <w:b/>
          <w:color w:val="002060"/>
          <w:u w:val="single"/>
        </w:rPr>
        <w:t xml:space="preserve">PROCEDURA </w:t>
      </w:r>
      <w:proofErr w:type="spellStart"/>
      <w:r w:rsidRPr="008500F5">
        <w:rPr>
          <w:rFonts w:ascii="Arial" w:hAnsi="Arial" w:cs="Arial"/>
          <w:b/>
          <w:color w:val="002060"/>
          <w:u w:val="single"/>
        </w:rPr>
        <w:t>DI</w:t>
      </w:r>
      <w:proofErr w:type="spellEnd"/>
      <w:r w:rsidRPr="008500F5">
        <w:rPr>
          <w:rFonts w:ascii="Arial" w:hAnsi="Arial" w:cs="Arial"/>
          <w:b/>
          <w:color w:val="002060"/>
          <w:u w:val="single"/>
        </w:rPr>
        <w:t xml:space="preserve"> RICARICA CON PAGAMENTO EFFETTUATO A MEZZO “CARTA </w:t>
      </w:r>
      <w:proofErr w:type="spellStart"/>
      <w:r w:rsidRPr="008500F5">
        <w:rPr>
          <w:rFonts w:ascii="Arial" w:hAnsi="Arial" w:cs="Arial"/>
          <w:b/>
          <w:color w:val="002060"/>
          <w:u w:val="single"/>
        </w:rPr>
        <w:t>DI</w:t>
      </w:r>
      <w:proofErr w:type="spellEnd"/>
      <w:r w:rsidRPr="008500F5">
        <w:rPr>
          <w:rFonts w:ascii="Arial" w:hAnsi="Arial" w:cs="Arial"/>
          <w:b/>
          <w:color w:val="002060"/>
          <w:u w:val="single"/>
        </w:rPr>
        <w:t xml:space="preserve"> CREDITO, MYBANK, ECC.”</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inserire l’indirizzo e-mail al quale sarà inviata la ricevuta della transazione POS;</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inserire l’importo che si vuole ricaricare;</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cliccare “salva e paga”;</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r w:rsidRPr="008500F5">
        <w:rPr>
          <w:rFonts w:ascii="Arial" w:hAnsi="Arial" w:cs="Arial"/>
          <w:color w:val="002060"/>
        </w:rPr>
        <w:t>MyBank</w:t>
      </w:r>
      <w:proofErr w:type="spellEnd"/>
      <w:r w:rsidRPr="008500F5">
        <w:rPr>
          <w:rFonts w:ascii="Arial" w:hAnsi="Arial" w:cs="Arial"/>
          <w:color w:val="002060"/>
        </w:rPr>
        <w:t>”*;</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 xml:space="preserve">effettuata la transazione, il sistema emetterà la ricevuta POS che sarà inviata all’indirizzo e-mail comunicato in precedenza. </w:t>
      </w:r>
    </w:p>
    <w:p w:rsidR="00286F53" w:rsidRPr="008500F5" w:rsidRDefault="00286F53" w:rsidP="00286F53">
      <w:pPr>
        <w:pStyle w:val="Nessunaspaziatura"/>
        <w:ind w:left="720"/>
        <w:jc w:val="both"/>
        <w:rPr>
          <w:rFonts w:ascii="Arial" w:hAnsi="Arial" w:cs="Arial"/>
          <w:color w:val="002060"/>
        </w:rPr>
      </w:pPr>
    </w:p>
    <w:p w:rsidR="00286F53" w:rsidRPr="008500F5" w:rsidRDefault="00286F53" w:rsidP="00286F53">
      <w:pPr>
        <w:pStyle w:val="Nessunaspaziatura"/>
        <w:ind w:left="720"/>
        <w:jc w:val="both"/>
        <w:rPr>
          <w:rFonts w:ascii="Arial" w:hAnsi="Arial" w:cs="Arial"/>
          <w:i/>
          <w:color w:val="002060"/>
        </w:rPr>
      </w:pPr>
      <w:r w:rsidRPr="008500F5">
        <w:rPr>
          <w:rFonts w:ascii="Arial" w:hAnsi="Arial" w:cs="Arial"/>
          <w:i/>
          <w:color w:val="002060"/>
        </w:rPr>
        <w:t xml:space="preserve">* il </w:t>
      </w:r>
      <w:proofErr w:type="spellStart"/>
      <w:r w:rsidRPr="008500F5">
        <w:rPr>
          <w:rFonts w:ascii="Arial" w:hAnsi="Arial" w:cs="Arial"/>
          <w:i/>
          <w:color w:val="002060"/>
        </w:rPr>
        <w:t>MyBank</w:t>
      </w:r>
      <w:proofErr w:type="spellEnd"/>
      <w:r w:rsidRPr="008500F5">
        <w:rPr>
          <w:rFonts w:ascii="Arial" w:hAnsi="Arial" w:cs="Arial"/>
          <w:i/>
          <w:color w:val="002060"/>
        </w:rPr>
        <w:t xml:space="preserve"> è una soluzione di autorizzazione elettronica che consente ai consumatori </w:t>
      </w:r>
      <w:r w:rsidRPr="008500F5">
        <w:rPr>
          <w:rFonts w:ascii="Arial" w:hAnsi="Arial" w:cs="Arial"/>
          <w:i/>
          <w:color w:val="002060"/>
        </w:rPr>
        <w:br/>
        <w:t xml:space="preserve">di effettuare in modo sicuro pagamenti online e autenticazioni dell’identità </w:t>
      </w:r>
      <w:r w:rsidRPr="008500F5">
        <w:rPr>
          <w:rFonts w:ascii="Arial" w:hAnsi="Arial" w:cs="Arial"/>
          <w:i/>
          <w:color w:val="002060"/>
        </w:rPr>
        <w:br/>
        <w:t>digitale usando il servizio di online banking delle propria banca o un’</w:t>
      </w:r>
      <w:proofErr w:type="spellStart"/>
      <w:r w:rsidRPr="008500F5">
        <w:rPr>
          <w:rFonts w:ascii="Arial" w:hAnsi="Arial" w:cs="Arial"/>
          <w:i/>
          <w:color w:val="002060"/>
        </w:rPr>
        <w:t>app</w:t>
      </w:r>
      <w:proofErr w:type="spellEnd"/>
      <w:r w:rsidRPr="008500F5">
        <w:rPr>
          <w:rFonts w:ascii="Arial" w:hAnsi="Arial" w:cs="Arial"/>
          <w:i/>
          <w:color w:val="002060"/>
        </w:rPr>
        <w:t xml:space="preserve"> da </w:t>
      </w:r>
      <w:r w:rsidRPr="008500F5">
        <w:rPr>
          <w:rFonts w:ascii="Arial" w:hAnsi="Arial" w:cs="Arial"/>
          <w:i/>
          <w:color w:val="002060"/>
        </w:rPr>
        <w:br/>
      </w:r>
      <w:proofErr w:type="spellStart"/>
      <w:r w:rsidRPr="008500F5">
        <w:rPr>
          <w:rFonts w:ascii="Arial" w:hAnsi="Arial" w:cs="Arial"/>
          <w:i/>
          <w:color w:val="002060"/>
        </w:rPr>
        <w:t>smartphone</w:t>
      </w:r>
      <w:proofErr w:type="spellEnd"/>
      <w:r w:rsidRPr="008500F5">
        <w:rPr>
          <w:rFonts w:ascii="Arial" w:hAnsi="Arial" w:cs="Arial"/>
          <w:i/>
          <w:color w:val="002060"/>
        </w:rPr>
        <w:t xml:space="preserve"> o </w:t>
      </w:r>
      <w:proofErr w:type="spellStart"/>
      <w:r w:rsidRPr="008500F5">
        <w:rPr>
          <w:rFonts w:ascii="Arial" w:hAnsi="Arial" w:cs="Arial"/>
          <w:i/>
          <w:color w:val="002060"/>
        </w:rPr>
        <w:t>tablet</w:t>
      </w:r>
      <w:proofErr w:type="spellEnd"/>
      <w:r w:rsidRPr="008500F5">
        <w:rPr>
          <w:rFonts w:ascii="Arial" w:hAnsi="Arial" w:cs="Arial"/>
          <w:i/>
          <w:color w:val="002060"/>
        </w:rPr>
        <w:t>.</w:t>
      </w:r>
    </w:p>
    <w:p w:rsidR="00286F53" w:rsidRPr="008500F5" w:rsidRDefault="00286F53" w:rsidP="00286F53">
      <w:pPr>
        <w:pStyle w:val="Nessunaspaziatura"/>
        <w:ind w:left="720"/>
        <w:jc w:val="both"/>
        <w:rPr>
          <w:rFonts w:ascii="Arial" w:hAnsi="Arial" w:cs="Arial"/>
          <w:i/>
          <w:color w:val="002060"/>
        </w:rPr>
      </w:pPr>
      <w:r w:rsidRPr="008500F5">
        <w:rPr>
          <w:rFonts w:ascii="Arial" w:hAnsi="Arial" w:cs="Arial"/>
          <w:i/>
          <w:color w:val="002060"/>
        </w:rPr>
        <w:t xml:space="preserve">Ad oggi più di 250 Banche e fornitori di servizi di pagamento hanno aderito al </w:t>
      </w:r>
      <w:r w:rsidRPr="008500F5">
        <w:rPr>
          <w:rFonts w:ascii="Arial" w:hAnsi="Arial" w:cs="Arial"/>
          <w:i/>
          <w:color w:val="002060"/>
        </w:rPr>
        <w:br/>
        <w:t xml:space="preserve">circuito </w:t>
      </w:r>
      <w:proofErr w:type="spellStart"/>
      <w:r w:rsidRPr="008500F5">
        <w:rPr>
          <w:rFonts w:ascii="Arial" w:hAnsi="Arial" w:cs="Arial"/>
          <w:i/>
          <w:color w:val="002060"/>
        </w:rPr>
        <w:t>MyBank</w:t>
      </w:r>
      <w:proofErr w:type="spellEnd"/>
      <w:r w:rsidRPr="008500F5">
        <w:rPr>
          <w:rFonts w:ascii="Arial" w:hAnsi="Arial" w:cs="Arial"/>
          <w:i/>
          <w:color w:val="002060"/>
        </w:rPr>
        <w:t xml:space="preserve"> in tutta Europa.</w:t>
      </w:r>
    </w:p>
    <w:p w:rsidR="00286F53" w:rsidRPr="008500F5" w:rsidRDefault="00286F53" w:rsidP="00286F53">
      <w:pPr>
        <w:pStyle w:val="Nessunaspaziatura"/>
        <w:ind w:left="720"/>
        <w:jc w:val="both"/>
        <w:rPr>
          <w:rFonts w:ascii="Arial" w:hAnsi="Arial" w:cs="Arial"/>
          <w:i/>
          <w:color w:val="002060"/>
        </w:rPr>
      </w:pPr>
      <w:r w:rsidRPr="008500F5">
        <w:rPr>
          <w:rFonts w:ascii="Arial" w:hAnsi="Arial" w:cs="Arial"/>
          <w:i/>
          <w:color w:val="002060"/>
        </w:rPr>
        <w:t xml:space="preserve">La lista e' consultabile alla pagina web </w:t>
      </w:r>
      <w:hyperlink r:id="rId10" w:history="1">
        <w:r w:rsidRPr="008500F5">
          <w:rPr>
            <w:rStyle w:val="Collegamentoipertestuale"/>
            <w:rFonts w:ascii="Arial" w:hAnsi="Arial" w:cs="Arial"/>
            <w:i/>
            <w:color w:val="002060"/>
          </w:rPr>
          <w:t>https://www.mybank.eu/it/mybank/banche-e-psp-aderenti/</w:t>
        </w:r>
      </w:hyperlink>
    </w:p>
    <w:p w:rsidR="00286F53" w:rsidRPr="008500F5" w:rsidRDefault="00286F53" w:rsidP="00286F53">
      <w:pPr>
        <w:pStyle w:val="Nessunaspaziatura"/>
        <w:ind w:left="720"/>
        <w:jc w:val="both"/>
        <w:rPr>
          <w:rFonts w:ascii="Arial" w:hAnsi="Arial" w:cs="Arial"/>
          <w:color w:val="002060"/>
        </w:rPr>
      </w:pPr>
    </w:p>
    <w:p w:rsidR="00286F53" w:rsidRPr="008500F5" w:rsidRDefault="00286F53" w:rsidP="00286F53">
      <w:pPr>
        <w:pStyle w:val="Nessunaspaziatura"/>
        <w:jc w:val="both"/>
        <w:rPr>
          <w:rFonts w:ascii="Arial" w:hAnsi="Arial" w:cs="Arial"/>
          <w:b/>
          <w:i/>
          <w:color w:val="002060"/>
        </w:rPr>
      </w:pPr>
      <w:r w:rsidRPr="008500F5">
        <w:rPr>
          <w:rFonts w:ascii="Arial" w:hAnsi="Arial" w:cs="Arial"/>
          <w:b/>
          <w:i/>
          <w:color w:val="002060"/>
        </w:rPr>
        <w:t>N.B.: questa modalità di pagamento permette l’</w:t>
      </w:r>
      <w:r w:rsidRPr="008500F5">
        <w:rPr>
          <w:rFonts w:ascii="Arial" w:hAnsi="Arial" w:cs="Arial"/>
          <w:b/>
          <w:i/>
          <w:color w:val="002060"/>
          <w:u w:val="single"/>
        </w:rPr>
        <w:t xml:space="preserve">accredito immediato </w:t>
      </w:r>
      <w:r w:rsidRPr="008500F5">
        <w:rPr>
          <w:rFonts w:ascii="Arial" w:hAnsi="Arial" w:cs="Arial"/>
          <w:b/>
          <w:i/>
          <w:color w:val="002060"/>
        </w:rPr>
        <w:t>nel portafoglio indicato in sede di ricarica dell’importo versato.</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b/>
          <w:color w:val="002060"/>
          <w:u w:val="single"/>
        </w:rPr>
      </w:pPr>
      <w:r w:rsidRPr="008500F5">
        <w:rPr>
          <w:rFonts w:ascii="Arial" w:hAnsi="Arial" w:cs="Arial"/>
          <w:b/>
          <w:color w:val="002060"/>
          <w:u w:val="single"/>
        </w:rPr>
        <w:t xml:space="preserve">PROCEDURA </w:t>
      </w:r>
      <w:proofErr w:type="spellStart"/>
      <w:r w:rsidRPr="008500F5">
        <w:rPr>
          <w:rFonts w:ascii="Arial" w:hAnsi="Arial" w:cs="Arial"/>
          <w:b/>
          <w:color w:val="002060"/>
          <w:u w:val="single"/>
        </w:rPr>
        <w:t>DI</w:t>
      </w:r>
      <w:proofErr w:type="spellEnd"/>
      <w:r w:rsidRPr="008500F5">
        <w:rPr>
          <w:rFonts w:ascii="Arial" w:hAnsi="Arial" w:cs="Arial"/>
          <w:b/>
          <w:color w:val="002060"/>
          <w:u w:val="single"/>
        </w:rPr>
        <w:t xml:space="preserve"> RICARICA CON PAGAMENTO EFFETTUATO A MEZZO “MAV LIGHT BANCARIO”</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inserire l’importo che si vuole ricaricare;</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cliccare “salva e stampa”;</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 xml:space="preserve">completando il salvataggio, il sistema emetterà un bollettino MAV da pagare successivamente in banca. </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b/>
          <w:i/>
          <w:color w:val="002060"/>
        </w:rPr>
      </w:pPr>
      <w:r w:rsidRPr="008500F5">
        <w:rPr>
          <w:rFonts w:ascii="Arial" w:hAnsi="Arial" w:cs="Arial"/>
          <w:b/>
          <w:i/>
          <w:color w:val="002060"/>
        </w:rPr>
        <w:t>N.B.: l’accredito dell’importo versato nel portafoglio indicato in sede di ricarica avviene entro 1-2 giorni dal pagamento del MAV.</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b/>
          <w:color w:val="002060"/>
          <w:u w:val="single"/>
        </w:rPr>
      </w:pPr>
      <w:r w:rsidRPr="008500F5">
        <w:rPr>
          <w:rFonts w:ascii="Arial" w:hAnsi="Arial" w:cs="Arial"/>
          <w:b/>
          <w:color w:val="002060"/>
          <w:u w:val="single"/>
        </w:rPr>
        <w:t xml:space="preserve">PROCEDURA </w:t>
      </w:r>
      <w:proofErr w:type="spellStart"/>
      <w:r w:rsidRPr="008500F5">
        <w:rPr>
          <w:rFonts w:ascii="Arial" w:hAnsi="Arial" w:cs="Arial"/>
          <w:b/>
          <w:color w:val="002060"/>
          <w:u w:val="single"/>
        </w:rPr>
        <w:t>DI</w:t>
      </w:r>
      <w:proofErr w:type="spellEnd"/>
      <w:r w:rsidRPr="008500F5">
        <w:rPr>
          <w:rFonts w:ascii="Arial" w:hAnsi="Arial" w:cs="Arial"/>
          <w:b/>
          <w:color w:val="002060"/>
          <w:u w:val="single"/>
        </w:rPr>
        <w:t xml:space="preserve"> RICARICA CON PAGAMENTO EFFETTUATO A MEZZO “MAV LIGHT SISAL PAY”</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inserire l’importo che si vuole ricaricare;</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cliccare “salva e stampa”;</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 xml:space="preserve">completando il salvataggio, il sistema emetterà un bollettino MAV da pagare successivamente nei Punti Sisal </w:t>
      </w:r>
      <w:proofErr w:type="spellStart"/>
      <w:r w:rsidRPr="008500F5">
        <w:rPr>
          <w:rFonts w:ascii="Arial" w:hAnsi="Arial" w:cs="Arial"/>
          <w:color w:val="002060"/>
        </w:rPr>
        <w:t>Pay</w:t>
      </w:r>
      <w:proofErr w:type="spellEnd"/>
      <w:r w:rsidRPr="008500F5">
        <w:rPr>
          <w:rFonts w:ascii="Arial" w:hAnsi="Arial" w:cs="Arial"/>
          <w:color w:val="002060"/>
        </w:rPr>
        <w:t xml:space="preserve"> (ricevitorie, bar, tabacchi ed edicole). </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i/>
          <w:color w:val="002060"/>
        </w:rPr>
      </w:pPr>
      <w:r w:rsidRPr="008500F5">
        <w:rPr>
          <w:rFonts w:ascii="Arial" w:hAnsi="Arial" w:cs="Arial"/>
          <w:i/>
          <w:color w:val="002060"/>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8500F5">
        <w:rPr>
          <w:rFonts w:ascii="Arial" w:hAnsi="Arial" w:cs="Arial"/>
          <w:i/>
          <w:color w:val="002060"/>
        </w:rPr>
        <w:t>PagoBancomat</w:t>
      </w:r>
      <w:proofErr w:type="spellEnd"/>
      <w:r w:rsidRPr="008500F5">
        <w:rPr>
          <w:rFonts w:ascii="Arial" w:hAnsi="Arial" w:cs="Arial"/>
          <w:i/>
          <w:color w:val="002060"/>
        </w:rPr>
        <w:t xml:space="preserve">, carte di credito e carte prepagate. Per conoscere le condizioni economiche e cercare il Punto </w:t>
      </w:r>
      <w:proofErr w:type="spellStart"/>
      <w:r w:rsidRPr="008500F5">
        <w:rPr>
          <w:rFonts w:ascii="Arial" w:hAnsi="Arial" w:cs="Arial"/>
          <w:i/>
          <w:color w:val="002060"/>
        </w:rPr>
        <w:t>SisalPay</w:t>
      </w:r>
      <w:proofErr w:type="spellEnd"/>
      <w:r w:rsidRPr="008500F5">
        <w:rPr>
          <w:rFonts w:ascii="Arial" w:hAnsi="Arial" w:cs="Arial"/>
          <w:i/>
          <w:color w:val="002060"/>
        </w:rPr>
        <w:t xml:space="preserve"> più vicino, consultare www.sisalpay.it.</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b/>
          <w:i/>
          <w:color w:val="002060"/>
        </w:rPr>
      </w:pPr>
      <w:r w:rsidRPr="008500F5">
        <w:rPr>
          <w:rFonts w:ascii="Arial" w:hAnsi="Arial" w:cs="Arial"/>
          <w:b/>
          <w:i/>
          <w:color w:val="002060"/>
        </w:rPr>
        <w:t>N.B.: l’accredito dell’importo versato nel portafoglio indicato in sede di ricarica avviene entro 1-2 giorni dal pagamento del MAV.</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b/>
          <w:color w:val="002060"/>
        </w:rPr>
      </w:pPr>
      <w:r w:rsidRPr="008500F5">
        <w:rPr>
          <w:rFonts w:ascii="Arial" w:hAnsi="Arial" w:cs="Arial"/>
          <w:b/>
          <w:color w:val="002060"/>
        </w:rPr>
        <w:t xml:space="preserve">Si consiglia di effettuare il pagamento a mezzo carta di credito </w:t>
      </w:r>
      <w:proofErr w:type="spellStart"/>
      <w:r w:rsidRPr="008500F5">
        <w:rPr>
          <w:rFonts w:ascii="Arial" w:hAnsi="Arial" w:cs="Arial"/>
          <w:b/>
          <w:color w:val="002060"/>
        </w:rPr>
        <w:t>MyBank</w:t>
      </w:r>
      <w:proofErr w:type="spellEnd"/>
      <w:r w:rsidRPr="008500F5">
        <w:rPr>
          <w:rFonts w:ascii="Arial" w:hAnsi="Arial" w:cs="Arial"/>
          <w:b/>
          <w:color w:val="002060"/>
        </w:rPr>
        <w:t xml:space="preserve"> ecc. o a mezzo MAV in quanto rendono più snella la procedura di approvazione identificando automaticamente in maniera univoca e certa la società che effettua la transazione.</w:t>
      </w:r>
    </w:p>
    <w:p w:rsidR="00286F53" w:rsidRPr="008500F5" w:rsidRDefault="00286F53" w:rsidP="00286F53">
      <w:pPr>
        <w:pStyle w:val="Nessunaspaziatura"/>
        <w:jc w:val="both"/>
        <w:rPr>
          <w:rFonts w:ascii="Arial" w:hAnsi="Arial" w:cs="Arial"/>
          <w:color w:val="002060"/>
        </w:rPr>
      </w:pPr>
    </w:p>
    <w:p w:rsidR="00286F53" w:rsidRPr="008500F5" w:rsidRDefault="00286F53" w:rsidP="00286F53">
      <w:pPr>
        <w:pStyle w:val="Nessunaspaziatura"/>
        <w:jc w:val="both"/>
        <w:rPr>
          <w:rFonts w:ascii="Arial" w:hAnsi="Arial" w:cs="Arial"/>
          <w:b/>
          <w:bCs/>
          <w:color w:val="002060"/>
          <w:u w:val="single"/>
        </w:rPr>
      </w:pPr>
      <w:r w:rsidRPr="008500F5">
        <w:rPr>
          <w:rFonts w:ascii="Arial" w:hAnsi="Arial" w:cs="Arial"/>
          <w:b/>
          <w:bCs/>
          <w:color w:val="002060"/>
          <w:u w:val="single"/>
        </w:rPr>
        <w:t>SALDO PORTAFOGLI</w:t>
      </w: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 xml:space="preserve">Il </w:t>
      </w:r>
      <w:r w:rsidRPr="008500F5">
        <w:rPr>
          <w:rFonts w:ascii="Arial" w:hAnsi="Arial" w:cs="Arial"/>
          <w:b/>
          <w:bCs/>
          <w:color w:val="002060"/>
        </w:rPr>
        <w:t xml:space="preserve">saldo portafogli </w:t>
      </w:r>
      <w:r w:rsidRPr="008500F5">
        <w:rPr>
          <w:rFonts w:ascii="Arial" w:hAnsi="Arial" w:cs="Arial"/>
          <w:color w:val="002060"/>
        </w:rPr>
        <w:t>è consultabile in tempo reale in ognuna delle voci contenute nel menu "Portafoglio Pag. attività Regionale e Provinciale".</w:t>
      </w: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 xml:space="preserve">Con la medesima procedura è possibile anche richiedere il </w:t>
      </w:r>
      <w:r w:rsidRPr="008500F5">
        <w:rPr>
          <w:rFonts w:ascii="Arial" w:hAnsi="Arial" w:cs="Arial"/>
          <w:b/>
          <w:bCs/>
          <w:color w:val="002060"/>
        </w:rPr>
        <w:t>trasferimento dei fondi</w:t>
      </w:r>
      <w:r w:rsidRPr="008500F5">
        <w:rPr>
          <w:rFonts w:ascii="Arial" w:hAnsi="Arial" w:cs="Arial"/>
          <w:color w:val="002060"/>
        </w:rPr>
        <w:t xml:space="preserve">, totale o parziale, da un portafoglio all'altro. </w:t>
      </w:r>
    </w:p>
    <w:p w:rsidR="00286F53" w:rsidRPr="008500F5" w:rsidRDefault="00286F53" w:rsidP="00286F53">
      <w:pPr>
        <w:pStyle w:val="Nessunaspaziatura"/>
        <w:jc w:val="both"/>
        <w:rPr>
          <w:rFonts w:ascii="Arial" w:hAnsi="Arial" w:cs="Arial"/>
          <w:color w:val="002060"/>
        </w:rPr>
      </w:pPr>
    </w:p>
    <w:p w:rsidR="00FB6A5C" w:rsidRPr="008500F5" w:rsidRDefault="00FB6A5C" w:rsidP="00286F53">
      <w:pPr>
        <w:pStyle w:val="Nessunaspaziatura"/>
        <w:jc w:val="both"/>
        <w:rPr>
          <w:rFonts w:ascii="Arial" w:hAnsi="Arial" w:cs="Arial"/>
          <w:b/>
          <w:bCs/>
          <w:color w:val="002060"/>
          <w:u w:val="single"/>
        </w:rPr>
      </w:pPr>
    </w:p>
    <w:p w:rsidR="00FB6A5C" w:rsidRPr="008500F5" w:rsidRDefault="00FB6A5C" w:rsidP="00286F53">
      <w:pPr>
        <w:pStyle w:val="Nessunaspaziatura"/>
        <w:jc w:val="both"/>
        <w:rPr>
          <w:rFonts w:ascii="Arial" w:hAnsi="Arial" w:cs="Arial"/>
          <w:b/>
          <w:bCs/>
          <w:color w:val="002060"/>
          <w:u w:val="single"/>
        </w:rPr>
      </w:pPr>
    </w:p>
    <w:p w:rsidR="00286F53" w:rsidRPr="008500F5" w:rsidRDefault="00286F53" w:rsidP="00286F53">
      <w:pPr>
        <w:pStyle w:val="Nessunaspaziatura"/>
        <w:jc w:val="both"/>
        <w:rPr>
          <w:rFonts w:ascii="Arial" w:hAnsi="Arial" w:cs="Arial"/>
          <w:b/>
          <w:bCs/>
          <w:color w:val="002060"/>
          <w:u w:val="single"/>
        </w:rPr>
      </w:pPr>
      <w:r w:rsidRPr="008500F5">
        <w:rPr>
          <w:rFonts w:ascii="Arial" w:hAnsi="Arial" w:cs="Arial"/>
          <w:b/>
          <w:bCs/>
          <w:color w:val="002060"/>
          <w:u w:val="single"/>
        </w:rPr>
        <w:t>PAGAMENTO ISCRIZIONI</w:t>
      </w:r>
    </w:p>
    <w:p w:rsidR="00286F53" w:rsidRPr="008500F5" w:rsidRDefault="00286F53" w:rsidP="00286F53">
      <w:pPr>
        <w:pStyle w:val="Nessunaspaziatura"/>
        <w:jc w:val="both"/>
        <w:rPr>
          <w:rFonts w:ascii="Arial" w:hAnsi="Arial" w:cs="Arial"/>
          <w:color w:val="002060"/>
        </w:rPr>
      </w:pPr>
      <w:r w:rsidRPr="008500F5">
        <w:rPr>
          <w:rFonts w:ascii="Arial" w:hAnsi="Arial" w:cs="Arial"/>
          <w:color w:val="002060"/>
        </w:rPr>
        <w:t>Una volta effettuata l'iscrizione e approvata la richiesta di ricarica del portafoglio iscrizioni:</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cliccare "Pagamento documenti iscrizioni da Portafoglio" nel sottomenu "Gestione Pagamenti Iscrizioni" in "Iscrizioni Regionali e Provinciali" del menu principale;</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selezionare il documento di iscrizione da pagare di cui viene fornito l'importo totale e cliccare "Paga selezionati;</w:t>
      </w:r>
    </w:p>
    <w:p w:rsidR="00286F53" w:rsidRPr="008500F5" w:rsidRDefault="00286F53" w:rsidP="001F0D73">
      <w:pPr>
        <w:pStyle w:val="Nessunaspaziatura"/>
        <w:numPr>
          <w:ilvl w:val="0"/>
          <w:numId w:val="4"/>
        </w:numPr>
        <w:jc w:val="both"/>
        <w:rPr>
          <w:rFonts w:ascii="Arial" w:hAnsi="Arial" w:cs="Arial"/>
          <w:color w:val="002060"/>
        </w:rPr>
      </w:pPr>
      <w:r w:rsidRPr="008500F5">
        <w:rPr>
          <w:rFonts w:ascii="Arial" w:hAnsi="Arial" w:cs="Arial"/>
          <w:color w:val="002060"/>
        </w:rPr>
        <w:t>inserire nel campo "Paga importo" l'ammontare dell'iscrizione da pagare e cliccare "Conferma pagamento";</w:t>
      </w:r>
    </w:p>
    <w:p w:rsidR="00286F53" w:rsidRPr="008500F5" w:rsidRDefault="00286F53" w:rsidP="00286F53">
      <w:pPr>
        <w:pStyle w:val="LndNormale1"/>
        <w:rPr>
          <w:rFonts w:cs="Arial"/>
          <w:color w:val="002060"/>
        </w:rPr>
      </w:pPr>
      <w:r w:rsidRPr="008500F5">
        <w:rPr>
          <w:rFonts w:cs="Arial"/>
          <w:color w:val="002060"/>
        </w:rPr>
        <w:t>il sistema genera automaticamente la ricevuta del pagamento la quale è consultabile alla voce "Elenco ricevute pagamento emesse" all'interno del sottomenu "Gestione Pagamenti Iscrizioni"</w:t>
      </w:r>
    </w:p>
    <w:p w:rsidR="00343E6C" w:rsidRDefault="00343E6C" w:rsidP="00C2141E">
      <w:pPr>
        <w:pStyle w:val="LndNormale1"/>
        <w:outlineLvl w:val="0"/>
        <w:rPr>
          <w:b/>
          <w:color w:val="002060"/>
          <w:sz w:val="28"/>
          <w:szCs w:val="28"/>
          <w:u w:val="single"/>
        </w:rPr>
      </w:pPr>
    </w:p>
    <w:p w:rsidR="00BE669A" w:rsidRDefault="00BE669A" w:rsidP="00C2141E">
      <w:pPr>
        <w:pStyle w:val="LndNormale1"/>
        <w:outlineLvl w:val="0"/>
        <w:rPr>
          <w:b/>
          <w:color w:val="002060"/>
          <w:sz w:val="28"/>
          <w:szCs w:val="28"/>
          <w:u w:val="single"/>
        </w:rPr>
      </w:pPr>
    </w:p>
    <w:p w:rsidR="00BE669A" w:rsidRPr="00BE669A" w:rsidRDefault="00BE669A" w:rsidP="00BE669A">
      <w:pPr>
        <w:pStyle w:val="LndNormale1"/>
        <w:rPr>
          <w:b/>
          <w:color w:val="002060"/>
          <w:sz w:val="28"/>
          <w:szCs w:val="28"/>
          <w:u w:val="single"/>
        </w:rPr>
      </w:pPr>
      <w:r w:rsidRPr="00BE669A">
        <w:rPr>
          <w:b/>
          <w:color w:val="002060"/>
          <w:sz w:val="28"/>
          <w:szCs w:val="28"/>
          <w:u w:val="single"/>
        </w:rPr>
        <w:t>RIUNIONE SOCIETA' DI CALCIO A CINQUE</w:t>
      </w:r>
    </w:p>
    <w:p w:rsidR="00BE669A" w:rsidRPr="00985E41" w:rsidRDefault="00BE669A" w:rsidP="00BE669A">
      <w:pPr>
        <w:pStyle w:val="LndNormale1"/>
        <w:rPr>
          <w:color w:val="002060"/>
          <w:szCs w:val="22"/>
        </w:rPr>
      </w:pPr>
    </w:p>
    <w:p w:rsidR="00BE669A" w:rsidRPr="00985E41" w:rsidRDefault="00BE669A" w:rsidP="00BE669A">
      <w:pPr>
        <w:widowControl w:val="0"/>
        <w:suppressAutoHyphens/>
        <w:rPr>
          <w:rFonts w:ascii="Arial" w:eastAsia="Lucida Sans Unicode" w:hAnsi="Arial" w:cs="Arial"/>
          <w:color w:val="002060"/>
          <w:kern w:val="22"/>
          <w:sz w:val="22"/>
          <w:szCs w:val="22"/>
          <w:u w:val="single"/>
        </w:rPr>
      </w:pPr>
      <w:r w:rsidRPr="00985E41">
        <w:rPr>
          <w:rFonts w:ascii="Arial" w:eastAsia="Lucida Sans Unicode" w:hAnsi="Arial" w:cs="Arial"/>
          <w:b/>
          <w:color w:val="002060"/>
          <w:kern w:val="22"/>
          <w:sz w:val="22"/>
          <w:szCs w:val="22"/>
        </w:rPr>
        <w:t>GIOVEDI’ 06 AGOSTO 2020</w:t>
      </w:r>
      <w:r w:rsidRPr="00985E41">
        <w:rPr>
          <w:rFonts w:ascii="Arial" w:eastAsia="Lucida Sans Unicode" w:hAnsi="Arial" w:cs="Arial"/>
          <w:color w:val="002060"/>
          <w:kern w:val="22"/>
          <w:sz w:val="22"/>
          <w:szCs w:val="22"/>
        </w:rPr>
        <w:t xml:space="preserve">alle </w:t>
      </w:r>
      <w:r w:rsidRPr="00985E41">
        <w:rPr>
          <w:rFonts w:ascii="Arial" w:eastAsia="Lucida Sans Unicode" w:hAnsi="Arial" w:cs="Arial"/>
          <w:b/>
          <w:color w:val="002060"/>
          <w:kern w:val="22"/>
          <w:sz w:val="22"/>
          <w:szCs w:val="22"/>
        </w:rPr>
        <w:t>ore 17:55</w:t>
      </w:r>
      <w:r w:rsidRPr="00985E41">
        <w:rPr>
          <w:rFonts w:ascii="Arial" w:eastAsia="Lucida Sans Unicode" w:hAnsi="Arial" w:cs="Arial"/>
          <w:color w:val="002060"/>
          <w:kern w:val="22"/>
          <w:sz w:val="22"/>
          <w:szCs w:val="22"/>
        </w:rPr>
        <w:t xml:space="preserve"> presso la </w:t>
      </w:r>
      <w:r w:rsidRPr="00985E41">
        <w:rPr>
          <w:rFonts w:ascii="Arial" w:eastAsia="Lucida Sans Unicode" w:hAnsi="Arial" w:cs="Arial"/>
          <w:b/>
          <w:color w:val="002060"/>
          <w:kern w:val="22"/>
          <w:sz w:val="22"/>
          <w:szCs w:val="22"/>
        </w:rPr>
        <w:t>Sala Conferenze del Comitato Regionale Marche</w:t>
      </w:r>
      <w:r w:rsidRPr="00985E41">
        <w:rPr>
          <w:rFonts w:ascii="Arial" w:eastAsia="Lucida Sans Unicode" w:hAnsi="Arial" w:cs="Arial"/>
          <w:color w:val="002060"/>
          <w:kern w:val="22"/>
          <w:sz w:val="22"/>
          <w:szCs w:val="22"/>
        </w:rPr>
        <w:t xml:space="preserve"> di </w:t>
      </w:r>
      <w:r w:rsidRPr="00985E41">
        <w:rPr>
          <w:rFonts w:ascii="Arial" w:eastAsia="Lucida Sans Unicode" w:hAnsi="Arial" w:cs="Arial"/>
          <w:b/>
          <w:color w:val="002060"/>
          <w:kern w:val="22"/>
          <w:sz w:val="22"/>
          <w:szCs w:val="22"/>
        </w:rPr>
        <w:t>Ancona</w:t>
      </w:r>
      <w:r w:rsidRPr="00985E41">
        <w:rPr>
          <w:rFonts w:ascii="Arial" w:eastAsia="Lucida Sans Unicode" w:hAnsi="Arial" w:cs="Arial"/>
          <w:color w:val="002060"/>
          <w:kern w:val="22"/>
          <w:sz w:val="22"/>
          <w:szCs w:val="22"/>
        </w:rPr>
        <w:t xml:space="preserve"> (Via Schiavoni, snc) si terrà la </w:t>
      </w:r>
      <w:r w:rsidRPr="00985E41">
        <w:rPr>
          <w:rFonts w:ascii="Arial" w:eastAsia="Lucida Sans Unicode" w:hAnsi="Arial" w:cs="Arial"/>
          <w:color w:val="002060"/>
          <w:kern w:val="22"/>
          <w:sz w:val="22"/>
          <w:szCs w:val="22"/>
          <w:u w:val="single"/>
        </w:rPr>
        <w:t xml:space="preserve">Riunione di tutte le Società di Calcio a Cinque </w:t>
      </w:r>
      <w:proofErr w:type="spellStart"/>
      <w:r w:rsidRPr="00985E41">
        <w:rPr>
          <w:rFonts w:ascii="Arial" w:eastAsia="Lucida Sans Unicode" w:hAnsi="Arial" w:cs="Arial"/>
          <w:color w:val="002060"/>
          <w:kern w:val="22"/>
          <w:sz w:val="22"/>
          <w:szCs w:val="22"/>
          <w:u w:val="single"/>
        </w:rPr>
        <w:t>Marchigiane</w:t>
      </w:r>
      <w:r w:rsidRPr="00985E41">
        <w:rPr>
          <w:rFonts w:ascii="Arial" w:eastAsia="Lucida Sans Unicode" w:hAnsi="Arial" w:cs="Arial"/>
          <w:color w:val="002060"/>
          <w:kern w:val="22"/>
          <w:sz w:val="22"/>
          <w:szCs w:val="22"/>
        </w:rPr>
        <w:t>con</w:t>
      </w:r>
      <w:proofErr w:type="spellEnd"/>
      <w:r w:rsidRPr="00985E41">
        <w:rPr>
          <w:rFonts w:ascii="Arial" w:eastAsia="Lucida Sans Unicode" w:hAnsi="Arial" w:cs="Arial"/>
          <w:color w:val="002060"/>
          <w:kern w:val="22"/>
          <w:sz w:val="22"/>
          <w:szCs w:val="22"/>
        </w:rPr>
        <w:t xml:space="preserve"> il seguente</w:t>
      </w:r>
    </w:p>
    <w:p w:rsidR="00BE669A" w:rsidRPr="00985E41" w:rsidRDefault="00BE669A" w:rsidP="00BE669A">
      <w:pPr>
        <w:widowControl w:val="0"/>
        <w:suppressAutoHyphens/>
        <w:rPr>
          <w:rFonts w:ascii="Arial" w:eastAsia="Lucida Sans Unicode" w:hAnsi="Arial" w:cs="Arial"/>
          <w:color w:val="002060"/>
          <w:kern w:val="22"/>
          <w:sz w:val="22"/>
          <w:szCs w:val="22"/>
          <w:u w:val="single"/>
        </w:rPr>
      </w:pPr>
    </w:p>
    <w:p w:rsidR="00BE669A" w:rsidRPr="00985E41" w:rsidRDefault="00BE669A" w:rsidP="00BE669A">
      <w:pPr>
        <w:widowControl w:val="0"/>
        <w:suppressAutoHyphens/>
        <w:jc w:val="center"/>
        <w:rPr>
          <w:rFonts w:ascii="Arial" w:eastAsia="Lucida Sans Unicode" w:hAnsi="Arial" w:cs="Arial"/>
          <w:b/>
          <w:bCs/>
          <w:color w:val="002060"/>
          <w:kern w:val="22"/>
          <w:sz w:val="22"/>
          <w:szCs w:val="22"/>
        </w:rPr>
      </w:pPr>
      <w:r w:rsidRPr="00985E41">
        <w:rPr>
          <w:rFonts w:ascii="Arial" w:eastAsia="Lucida Sans Unicode" w:hAnsi="Arial" w:cs="Arial"/>
          <w:b/>
          <w:bCs/>
          <w:color w:val="002060"/>
          <w:kern w:val="22"/>
          <w:sz w:val="22"/>
          <w:szCs w:val="22"/>
        </w:rPr>
        <w:t>Ordine del Giorno:</w:t>
      </w:r>
    </w:p>
    <w:p w:rsidR="00BE669A" w:rsidRDefault="00BE669A" w:rsidP="00BE669A">
      <w:pPr>
        <w:pStyle w:val="Paragrafoelenco"/>
        <w:widowControl w:val="0"/>
        <w:rPr>
          <w:rFonts w:ascii="Arial" w:eastAsia="Lucida Sans Unicode" w:hAnsi="Arial" w:cs="Arial"/>
          <w:color w:val="002060"/>
          <w:kern w:val="22"/>
          <w:sz w:val="22"/>
          <w:szCs w:val="22"/>
        </w:rPr>
      </w:pPr>
    </w:p>
    <w:p w:rsidR="00BE669A" w:rsidRPr="00985E41" w:rsidRDefault="00BE669A" w:rsidP="00BE669A">
      <w:pPr>
        <w:pStyle w:val="Paragrafoelenco"/>
        <w:widowControl w:val="0"/>
        <w:numPr>
          <w:ilvl w:val="0"/>
          <w:numId w:val="10"/>
        </w:numPr>
        <w:suppressAutoHyphens/>
        <w:overflowPunct w:val="0"/>
        <w:autoSpaceDE w:val="0"/>
        <w:textAlignment w:val="baseline"/>
        <w:rPr>
          <w:rFonts w:ascii="Arial" w:eastAsia="Lucida Sans Unicode" w:hAnsi="Arial" w:cs="Arial"/>
          <w:color w:val="002060"/>
          <w:kern w:val="22"/>
          <w:sz w:val="22"/>
          <w:szCs w:val="22"/>
        </w:rPr>
      </w:pPr>
      <w:r w:rsidRPr="00985E41">
        <w:rPr>
          <w:rFonts w:ascii="Arial" w:eastAsia="Lucida Sans Unicode" w:hAnsi="Arial" w:cs="Arial"/>
          <w:color w:val="002060"/>
          <w:kern w:val="22"/>
          <w:sz w:val="22"/>
          <w:szCs w:val="22"/>
        </w:rPr>
        <w:t>valutazione delle proposte avanzate da alcune Società, in particolare divisione del Campionato di Serie C1 in due gironi</w:t>
      </w:r>
    </w:p>
    <w:p w:rsidR="00BE669A" w:rsidRPr="00985E41" w:rsidRDefault="00BE669A" w:rsidP="00BE669A">
      <w:pPr>
        <w:pStyle w:val="Paragrafoelenco"/>
        <w:widowControl w:val="0"/>
        <w:numPr>
          <w:ilvl w:val="0"/>
          <w:numId w:val="10"/>
        </w:numPr>
        <w:suppressAutoHyphens/>
        <w:overflowPunct w:val="0"/>
        <w:autoSpaceDE w:val="0"/>
        <w:textAlignment w:val="baseline"/>
        <w:rPr>
          <w:rFonts w:ascii="Arial" w:eastAsia="Lucida Sans Unicode" w:hAnsi="Arial" w:cs="Arial"/>
          <w:color w:val="002060"/>
          <w:kern w:val="22"/>
          <w:sz w:val="22"/>
          <w:szCs w:val="22"/>
        </w:rPr>
      </w:pPr>
      <w:r w:rsidRPr="00985E41">
        <w:rPr>
          <w:rFonts w:ascii="Arial" w:eastAsia="Lucida Sans Unicode" w:hAnsi="Arial" w:cs="Arial"/>
          <w:color w:val="002060"/>
          <w:kern w:val="22"/>
          <w:sz w:val="22"/>
          <w:szCs w:val="22"/>
        </w:rPr>
        <w:t>aspetti organizzativi S.S. 2020/2021</w:t>
      </w:r>
    </w:p>
    <w:p w:rsidR="00BE669A" w:rsidRPr="00985E41" w:rsidRDefault="00BE669A" w:rsidP="00BE669A">
      <w:pPr>
        <w:pStyle w:val="Paragrafoelenco"/>
        <w:widowControl w:val="0"/>
        <w:numPr>
          <w:ilvl w:val="0"/>
          <w:numId w:val="10"/>
        </w:numPr>
        <w:suppressAutoHyphens/>
        <w:overflowPunct w:val="0"/>
        <w:autoSpaceDE w:val="0"/>
        <w:textAlignment w:val="baseline"/>
        <w:rPr>
          <w:rFonts w:ascii="Arial" w:eastAsia="Lucida Sans Unicode" w:hAnsi="Arial" w:cs="Arial"/>
          <w:color w:val="002060"/>
          <w:kern w:val="22"/>
          <w:sz w:val="22"/>
          <w:szCs w:val="22"/>
        </w:rPr>
      </w:pPr>
      <w:r w:rsidRPr="00985E41">
        <w:rPr>
          <w:rFonts w:ascii="Arial" w:eastAsia="Lucida Sans Unicode" w:hAnsi="Arial" w:cs="Arial"/>
          <w:color w:val="002060"/>
          <w:kern w:val="22"/>
          <w:sz w:val="22"/>
          <w:szCs w:val="22"/>
        </w:rPr>
        <w:t>comunicazioni procedurali riguardo le modalità di iscrizione ai campionati ed ai relativi pagamenti</w:t>
      </w:r>
    </w:p>
    <w:p w:rsidR="00BE669A" w:rsidRPr="00985E41" w:rsidRDefault="00BE669A" w:rsidP="00BE669A">
      <w:pPr>
        <w:pStyle w:val="Paragrafoelenco"/>
        <w:widowControl w:val="0"/>
        <w:numPr>
          <w:ilvl w:val="0"/>
          <w:numId w:val="10"/>
        </w:numPr>
        <w:suppressAutoHyphens/>
        <w:overflowPunct w:val="0"/>
        <w:autoSpaceDE w:val="0"/>
        <w:textAlignment w:val="baseline"/>
        <w:rPr>
          <w:rFonts w:ascii="Arial" w:eastAsia="Lucida Sans Unicode" w:hAnsi="Arial" w:cs="Arial"/>
          <w:color w:val="002060"/>
          <w:kern w:val="22"/>
          <w:sz w:val="22"/>
          <w:szCs w:val="22"/>
        </w:rPr>
      </w:pPr>
      <w:r w:rsidRPr="00985E41">
        <w:rPr>
          <w:rFonts w:ascii="Arial" w:eastAsia="Lucida Sans Unicode" w:hAnsi="Arial" w:cs="Arial"/>
          <w:color w:val="002060"/>
          <w:kern w:val="22"/>
          <w:sz w:val="22"/>
          <w:szCs w:val="22"/>
        </w:rPr>
        <w:t>chiusura quadriennio 2016 – 2020</w:t>
      </w:r>
    </w:p>
    <w:p w:rsidR="00BE669A" w:rsidRPr="00985E41" w:rsidRDefault="00BE669A" w:rsidP="00BE669A">
      <w:pPr>
        <w:pStyle w:val="Paragrafoelenco"/>
        <w:widowControl w:val="0"/>
        <w:numPr>
          <w:ilvl w:val="0"/>
          <w:numId w:val="10"/>
        </w:numPr>
        <w:suppressAutoHyphens/>
        <w:overflowPunct w:val="0"/>
        <w:autoSpaceDE w:val="0"/>
        <w:textAlignment w:val="baseline"/>
        <w:rPr>
          <w:rFonts w:ascii="Arial" w:eastAsia="Lucida Sans Unicode" w:hAnsi="Arial" w:cs="Arial"/>
          <w:b/>
          <w:color w:val="002060"/>
          <w:kern w:val="22"/>
          <w:sz w:val="22"/>
          <w:szCs w:val="22"/>
        </w:rPr>
      </w:pPr>
      <w:r w:rsidRPr="00985E41">
        <w:rPr>
          <w:rFonts w:ascii="Arial" w:eastAsia="Lucida Sans Unicode" w:hAnsi="Arial" w:cs="Arial"/>
          <w:color w:val="002060"/>
          <w:kern w:val="22"/>
          <w:sz w:val="22"/>
          <w:szCs w:val="22"/>
        </w:rPr>
        <w:t>varie ed event</w:t>
      </w:r>
      <w:r>
        <w:rPr>
          <w:rFonts w:ascii="Arial" w:eastAsia="Lucida Sans Unicode" w:hAnsi="Arial" w:cs="Arial"/>
          <w:color w:val="002060"/>
          <w:kern w:val="22"/>
          <w:sz w:val="22"/>
          <w:szCs w:val="22"/>
        </w:rPr>
        <w:t>u</w:t>
      </w:r>
      <w:r w:rsidRPr="00985E41">
        <w:rPr>
          <w:rFonts w:ascii="Arial" w:eastAsia="Lucida Sans Unicode" w:hAnsi="Arial" w:cs="Arial"/>
          <w:color w:val="002060"/>
          <w:kern w:val="22"/>
          <w:sz w:val="22"/>
          <w:szCs w:val="22"/>
        </w:rPr>
        <w:t>ali</w:t>
      </w:r>
    </w:p>
    <w:p w:rsidR="00BE669A" w:rsidRDefault="00BE669A" w:rsidP="00BE669A">
      <w:pPr>
        <w:pStyle w:val="LndNormale1"/>
        <w:rPr>
          <w:b/>
          <w:color w:val="002060"/>
          <w:szCs w:val="22"/>
        </w:rPr>
      </w:pPr>
    </w:p>
    <w:p w:rsidR="00BE669A" w:rsidRDefault="00BE669A" w:rsidP="00BE669A">
      <w:pPr>
        <w:pStyle w:val="LndNormale1"/>
        <w:rPr>
          <w:b/>
          <w:color w:val="002060"/>
          <w:szCs w:val="22"/>
        </w:rPr>
      </w:pPr>
    </w:p>
    <w:p w:rsidR="00BE669A" w:rsidRPr="00BE669A" w:rsidRDefault="00BE669A" w:rsidP="00BE669A">
      <w:pPr>
        <w:pStyle w:val="LndNormale1"/>
        <w:rPr>
          <w:b/>
          <w:color w:val="002060"/>
          <w:sz w:val="28"/>
          <w:szCs w:val="28"/>
          <w:u w:val="single"/>
        </w:rPr>
      </w:pPr>
      <w:r w:rsidRPr="00BE669A">
        <w:rPr>
          <w:b/>
          <w:color w:val="002060"/>
          <w:sz w:val="28"/>
          <w:szCs w:val="28"/>
          <w:u w:val="single"/>
        </w:rPr>
        <w:t xml:space="preserve">GRADUATORIE PER COMPLETAMENTO ORGANICI </w:t>
      </w:r>
      <w:r>
        <w:rPr>
          <w:b/>
          <w:color w:val="002060"/>
          <w:sz w:val="28"/>
          <w:szCs w:val="28"/>
          <w:u w:val="single"/>
        </w:rPr>
        <w:t xml:space="preserve">CALCIO A 5 </w:t>
      </w:r>
      <w:r w:rsidRPr="00BE669A">
        <w:rPr>
          <w:b/>
          <w:color w:val="002060"/>
          <w:sz w:val="28"/>
          <w:szCs w:val="28"/>
          <w:u w:val="single"/>
        </w:rPr>
        <w:t>2020/2021</w:t>
      </w:r>
    </w:p>
    <w:p w:rsidR="00BE669A" w:rsidRDefault="00BE669A" w:rsidP="00BE669A">
      <w:pPr>
        <w:pStyle w:val="LndNormale1"/>
        <w:rPr>
          <w:color w:val="002060"/>
        </w:rPr>
      </w:pPr>
    </w:p>
    <w:p w:rsidR="00BE669A" w:rsidRDefault="00BE669A" w:rsidP="00BE669A">
      <w:pPr>
        <w:pStyle w:val="LndNormale1"/>
        <w:rPr>
          <w:color w:val="002060"/>
        </w:rPr>
      </w:pPr>
      <w:r>
        <w:rPr>
          <w:color w:val="002060"/>
        </w:rPr>
        <w:t>Con riferimento a quanto riportato nel C.U. n° 82 del 29/06/2020, si pubblicano, di seguito, le graduatorie, suddivise per campionato, delle Società che hanno presentato domanda secondo quanto previsto nel C.U. n° 01 del 07/07/2020, per il completamento degli organici relativi alla stagione sportiva 2020/2021.</w:t>
      </w:r>
    </w:p>
    <w:p w:rsidR="00BE669A" w:rsidRPr="00E15763" w:rsidRDefault="00BE669A" w:rsidP="00BE669A">
      <w:pPr>
        <w:pStyle w:val="LndNormale1"/>
        <w:rPr>
          <w:color w:val="002060"/>
          <w:szCs w:val="22"/>
        </w:rPr>
      </w:pPr>
      <w:r w:rsidRPr="00E15763">
        <w:rPr>
          <w:color w:val="002060"/>
          <w:szCs w:val="22"/>
        </w:rPr>
        <w:t>Si informa che nell’attribuzione dei punteggi non sono stati considerati quelli relativi alla partecipazione delle Società alle riunioni provinciali, in quanto, pur essendo state programmate con pubblicazione s</w:t>
      </w:r>
      <w:r>
        <w:rPr>
          <w:color w:val="002060"/>
        </w:rPr>
        <w:t>ul Comunicato Ufficiale</w:t>
      </w:r>
      <w:r w:rsidRPr="00E15763">
        <w:rPr>
          <w:color w:val="002060"/>
          <w:szCs w:val="22"/>
        </w:rPr>
        <w:t>, a causa dell’emergenza da Covid 19, non si sono potute tenere in tutte le Delegazioni.</w:t>
      </w:r>
    </w:p>
    <w:p w:rsidR="00BE669A" w:rsidRPr="00E15763" w:rsidRDefault="00BE669A" w:rsidP="00BE669A">
      <w:pPr>
        <w:pStyle w:val="LndNormale1"/>
        <w:rPr>
          <w:color w:val="002060"/>
          <w:szCs w:val="22"/>
        </w:rPr>
      </w:pPr>
      <w:r w:rsidRPr="00E15763">
        <w:rPr>
          <w:color w:val="002060"/>
          <w:szCs w:val="22"/>
        </w:rPr>
        <w:t>Si sottolinea inoltre che, in caso di parità di punteggio fra due o più Società appartenenti alla medesima fascia, la graduatoria viene fatta considerando la migliore media punti in base alle gare disputate e successivamente alla differenza reti.</w:t>
      </w:r>
    </w:p>
    <w:p w:rsidR="00BE669A" w:rsidRPr="00E15763" w:rsidRDefault="00BE669A" w:rsidP="00BE669A">
      <w:pPr>
        <w:pStyle w:val="LndNormale1"/>
        <w:rPr>
          <w:color w:val="002060"/>
          <w:szCs w:val="22"/>
        </w:rPr>
      </w:pPr>
      <w:r w:rsidRPr="00E15763">
        <w:rPr>
          <w:color w:val="002060"/>
          <w:szCs w:val="22"/>
        </w:rPr>
        <w:lastRenderedPageBreak/>
        <w:t xml:space="preserve">Tutte le Società che hanno presentato domanda di ammissione al Campionato superiore </w:t>
      </w:r>
      <w:r w:rsidRPr="00E15763">
        <w:rPr>
          <w:b/>
          <w:color w:val="002060"/>
          <w:szCs w:val="22"/>
          <w:u w:val="single"/>
        </w:rPr>
        <w:t>devono effettuare l’iscrizione, con le modalità on line, al campionato di propria competenza</w:t>
      </w:r>
      <w:r w:rsidRPr="00E15763">
        <w:rPr>
          <w:color w:val="002060"/>
          <w:szCs w:val="22"/>
        </w:rPr>
        <w:t xml:space="preserve">, a prescindere dall’esito dell’eventuale ripescaggio. </w:t>
      </w:r>
    </w:p>
    <w:p w:rsidR="00BE669A" w:rsidRPr="00E15763" w:rsidRDefault="00BE669A" w:rsidP="00BE669A">
      <w:pPr>
        <w:pStyle w:val="LndNormale1"/>
        <w:rPr>
          <w:b/>
          <w:color w:val="002060"/>
        </w:rPr>
      </w:pPr>
    </w:p>
    <w:p w:rsidR="00BE669A" w:rsidRDefault="00BE669A" w:rsidP="00BE669A">
      <w:pPr>
        <w:pStyle w:val="LndNormale1"/>
        <w:rPr>
          <w:b/>
          <w:color w:val="002060"/>
        </w:rPr>
      </w:pPr>
      <w:r w:rsidRPr="00E15763">
        <w:rPr>
          <w:b/>
          <w:color w:val="002060"/>
        </w:rPr>
        <w:t xml:space="preserve">Eventuali osservazioni e/o contestazioni relative alle sotto indicate graduatorie dovranno </w:t>
      </w:r>
      <w:r>
        <w:rPr>
          <w:b/>
          <w:color w:val="002060"/>
        </w:rPr>
        <w:t xml:space="preserve">essere espresse al Comitato Regionale Marche, </w:t>
      </w:r>
      <w:r>
        <w:rPr>
          <w:b/>
          <w:color w:val="002060"/>
          <w:u w:val="single"/>
        </w:rPr>
        <w:t>in forma scritta ed a firma del Legale Rappresentante</w:t>
      </w:r>
      <w:r>
        <w:rPr>
          <w:b/>
          <w:color w:val="002060"/>
        </w:rPr>
        <w:t xml:space="preserve"> della Società, con motivazioni documentate </w:t>
      </w:r>
      <w:r>
        <w:rPr>
          <w:b/>
          <w:color w:val="002060"/>
          <w:u w:val="single"/>
        </w:rPr>
        <w:t>entro e non oltre il 07/08/2020;</w:t>
      </w:r>
      <w:r>
        <w:rPr>
          <w:b/>
          <w:color w:val="002060"/>
        </w:rPr>
        <w:t xml:space="preserve"> solo successivamente a tale data diverranno definitive con relativa pubblicazione su apposito Comunicato Ufficiale.</w:t>
      </w:r>
    </w:p>
    <w:p w:rsidR="00BE669A" w:rsidRDefault="00BE669A" w:rsidP="00BE669A">
      <w:pPr>
        <w:pStyle w:val="LndNormale1"/>
        <w:rPr>
          <w:color w:val="002060"/>
        </w:rPr>
      </w:pPr>
    </w:p>
    <w:p w:rsidR="00BE669A" w:rsidRDefault="00BE669A" w:rsidP="00BE669A">
      <w:pPr>
        <w:pStyle w:val="LndNormale1"/>
        <w:jc w:val="center"/>
        <w:rPr>
          <w:b/>
          <w:color w:val="002060"/>
          <w:sz w:val="26"/>
          <w:szCs w:val="26"/>
        </w:rPr>
      </w:pPr>
      <w:r>
        <w:rPr>
          <w:b/>
          <w:color w:val="002060"/>
          <w:sz w:val="26"/>
          <w:szCs w:val="26"/>
        </w:rPr>
        <w:t>SERIE C1</w:t>
      </w:r>
    </w:p>
    <w:p w:rsidR="00BE669A" w:rsidRDefault="00BE669A" w:rsidP="00BE669A">
      <w:pPr>
        <w:pStyle w:val="LndNormale1"/>
        <w:rPr>
          <w:color w:val="002060"/>
        </w:rPr>
      </w:pPr>
    </w:p>
    <w:p w:rsidR="00BE669A" w:rsidRPr="0042584E" w:rsidRDefault="00BE669A" w:rsidP="00BE669A">
      <w:pPr>
        <w:ind w:left="1410" w:hanging="1410"/>
        <w:rPr>
          <w:rFonts w:ascii="Arial" w:hAnsi="Arial" w:cs="Arial"/>
          <w:b/>
          <w:bCs/>
          <w:color w:val="002060"/>
          <w:sz w:val="22"/>
          <w:szCs w:val="22"/>
        </w:rPr>
      </w:pPr>
      <w:r>
        <w:rPr>
          <w:rFonts w:ascii="Arial" w:hAnsi="Arial" w:cs="Arial"/>
          <w:b/>
          <w:color w:val="002060"/>
          <w:sz w:val="22"/>
          <w:szCs w:val="22"/>
        </w:rPr>
        <w:t xml:space="preserve">1^ fascia: </w:t>
      </w:r>
      <w:r>
        <w:rPr>
          <w:rFonts w:ascii="Arial" w:hAnsi="Arial" w:cs="Arial"/>
          <w:b/>
          <w:color w:val="002060"/>
          <w:sz w:val="22"/>
          <w:szCs w:val="22"/>
        </w:rPr>
        <w:tab/>
      </w:r>
      <w:r w:rsidRPr="0042584E">
        <w:rPr>
          <w:rFonts w:ascii="Arial" w:hAnsi="Arial" w:cs="Arial"/>
          <w:b/>
          <w:bCs/>
          <w:color w:val="002060"/>
          <w:sz w:val="22"/>
          <w:szCs w:val="22"/>
        </w:rPr>
        <w:t>2^ classificate al momento dell’interruzione definitiva del Campionato di Calcio</w:t>
      </w:r>
      <w:r>
        <w:rPr>
          <w:rFonts w:ascii="Arial" w:hAnsi="Arial" w:cs="Arial"/>
          <w:b/>
          <w:bCs/>
          <w:color w:val="002060"/>
          <w:sz w:val="22"/>
          <w:szCs w:val="22"/>
        </w:rPr>
        <w:t xml:space="preserve"> a </w:t>
      </w:r>
      <w:r w:rsidRPr="0042584E">
        <w:rPr>
          <w:rFonts w:ascii="Arial" w:hAnsi="Arial" w:cs="Arial"/>
          <w:b/>
          <w:bCs/>
          <w:color w:val="002060"/>
          <w:sz w:val="22"/>
          <w:szCs w:val="22"/>
        </w:rPr>
        <w:t xml:space="preserve">Cinque Serie C2 </w:t>
      </w:r>
    </w:p>
    <w:p w:rsidR="00BE669A" w:rsidRDefault="00BE669A" w:rsidP="00BE669A">
      <w:pPr>
        <w:ind w:left="702" w:firstLine="708"/>
        <w:rPr>
          <w:rFonts w:ascii="Arial" w:hAnsi="Arial" w:cs="Arial"/>
          <w:color w:val="002060"/>
          <w:sz w:val="22"/>
          <w:szCs w:val="22"/>
        </w:rPr>
      </w:pPr>
      <w:r>
        <w:rPr>
          <w:rFonts w:ascii="Arial" w:hAnsi="Arial" w:cs="Arial"/>
          <w:color w:val="002060"/>
          <w:sz w:val="22"/>
          <w:szCs w:val="22"/>
        </w:rPr>
        <w:t>C.U.S. MACERATA CALCIO A5</w:t>
      </w:r>
      <w:r>
        <w:rPr>
          <w:rFonts w:ascii="Arial" w:hAnsi="Arial" w:cs="Arial"/>
          <w:color w:val="002060"/>
          <w:sz w:val="22"/>
          <w:szCs w:val="22"/>
        </w:rPr>
        <w:tab/>
        <w:t>148</w:t>
      </w:r>
    </w:p>
    <w:p w:rsidR="00BE669A" w:rsidRDefault="00BE669A" w:rsidP="00BE669A">
      <w:pPr>
        <w:ind w:left="702" w:firstLine="708"/>
        <w:rPr>
          <w:rFonts w:ascii="Arial" w:hAnsi="Arial" w:cs="Arial"/>
          <w:color w:val="002060"/>
          <w:sz w:val="22"/>
          <w:szCs w:val="22"/>
        </w:rPr>
      </w:pPr>
      <w:r>
        <w:rPr>
          <w:rFonts w:ascii="Arial" w:hAnsi="Arial" w:cs="Arial"/>
          <w:color w:val="002060"/>
          <w:sz w:val="22"/>
          <w:szCs w:val="22"/>
        </w:rPr>
        <w:t>ALMA JUVENTUS FANO</w:t>
      </w:r>
      <w:r>
        <w:rPr>
          <w:rFonts w:ascii="Arial" w:hAnsi="Arial" w:cs="Arial"/>
          <w:color w:val="002060"/>
          <w:sz w:val="22"/>
          <w:szCs w:val="22"/>
        </w:rPr>
        <w:tab/>
      </w:r>
      <w:r>
        <w:rPr>
          <w:rFonts w:ascii="Arial" w:hAnsi="Arial" w:cs="Arial"/>
          <w:color w:val="002060"/>
          <w:sz w:val="22"/>
          <w:szCs w:val="22"/>
        </w:rPr>
        <w:tab/>
        <w:t xml:space="preserve">  31</w:t>
      </w:r>
    </w:p>
    <w:p w:rsidR="00BE669A" w:rsidRDefault="00BE669A" w:rsidP="00BE669A">
      <w:pPr>
        <w:rPr>
          <w:rFonts w:ascii="Arial" w:hAnsi="Arial" w:cs="Arial"/>
          <w:color w:val="00206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1"/>
        <w:gridCol w:w="601"/>
        <w:gridCol w:w="413"/>
        <w:gridCol w:w="704"/>
        <w:gridCol w:w="466"/>
        <w:gridCol w:w="708"/>
        <w:gridCol w:w="531"/>
        <w:gridCol w:w="531"/>
        <w:gridCol w:w="531"/>
        <w:gridCol w:w="531"/>
        <w:gridCol w:w="525"/>
        <w:gridCol w:w="458"/>
        <w:gridCol w:w="586"/>
        <w:gridCol w:w="892"/>
      </w:tblGrid>
      <w:tr w:rsidR="00BE669A" w:rsidTr="00BE669A">
        <w:trPr>
          <w:jc w:val="center"/>
        </w:trPr>
        <w:tc>
          <w:tcPr>
            <w:tcW w:w="1312" w:type="pct"/>
            <w:vMerge w:val="restar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rPr>
                <w:b/>
                <w:color w:val="002060"/>
                <w:sz w:val="16"/>
                <w:szCs w:val="16"/>
              </w:rPr>
            </w:pPr>
            <w:r>
              <w:rPr>
                <w:b/>
                <w:color w:val="002060"/>
                <w:sz w:val="16"/>
                <w:szCs w:val="16"/>
              </w:rPr>
              <w:t>SOCIETA’</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AFFILIAZ.</w:t>
            </w:r>
          </w:p>
        </w:tc>
        <w:tc>
          <w:tcPr>
            <w:tcW w:w="577" w:type="pct"/>
            <w:gridSpan w:val="2"/>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DISCIPLINA</w:t>
            </w:r>
          </w:p>
        </w:tc>
        <w:tc>
          <w:tcPr>
            <w:tcW w:w="349" w:type="pct"/>
            <w:vMerge w:val="restar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rPr>
                <w:b/>
                <w:color w:val="002060"/>
                <w:sz w:val="13"/>
                <w:szCs w:val="13"/>
              </w:rPr>
            </w:pPr>
            <w:r>
              <w:rPr>
                <w:b/>
                <w:color w:val="002060"/>
                <w:sz w:val="13"/>
                <w:szCs w:val="13"/>
              </w:rPr>
              <w:t>COPPA</w:t>
            </w:r>
          </w:p>
        </w:tc>
        <w:tc>
          <w:tcPr>
            <w:tcW w:w="1307" w:type="pct"/>
            <w:gridSpan w:val="5"/>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ATTIVITA’ GIOVANILE</w:t>
            </w:r>
          </w:p>
        </w:tc>
        <w:tc>
          <w:tcPr>
            <w:tcW w:w="515" w:type="pct"/>
            <w:gridSpan w:val="2"/>
            <w:tcBorders>
              <w:top w:val="single" w:sz="4" w:space="0" w:color="auto"/>
              <w:left w:val="single" w:sz="4" w:space="0" w:color="auto"/>
              <w:bottom w:val="single" w:sz="4" w:space="0" w:color="auto"/>
              <w:right w:val="single" w:sz="4" w:space="0" w:color="auto"/>
            </w:tcBorders>
            <w:vAlign w:val="center"/>
          </w:tcPr>
          <w:p w:rsidR="00BE669A" w:rsidRDefault="00BE669A" w:rsidP="00BE669A">
            <w:pPr>
              <w:pStyle w:val="LndNormale1"/>
              <w:spacing w:before="40" w:after="40"/>
              <w:jc w:val="center"/>
              <w:rPr>
                <w:b/>
                <w:color w:val="002060"/>
                <w:sz w:val="16"/>
                <w:szCs w:val="16"/>
              </w:rPr>
            </w:pPr>
            <w:r>
              <w:rPr>
                <w:b/>
                <w:color w:val="002060"/>
                <w:sz w:val="16"/>
                <w:szCs w:val="16"/>
              </w:rPr>
              <w:t>RIUNIONI</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TOTALE</w:t>
            </w:r>
          </w:p>
        </w:tc>
      </w:tr>
      <w:tr w:rsidR="00BE669A" w:rsidTr="00BE669A">
        <w:trPr>
          <w:jc w:val="center"/>
        </w:trPr>
        <w:tc>
          <w:tcPr>
            <w:tcW w:w="1312" w:type="pct"/>
            <w:vMerge/>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spacing w:before="40" w:after="40"/>
              <w:jc w:val="left"/>
              <w:rPr>
                <w:rFonts w:ascii="Arial" w:hAnsi="Arial" w:cs="Arial"/>
                <w:b/>
                <w:noProof/>
                <w:color w:val="002060"/>
                <w:sz w:val="16"/>
                <w:szCs w:val="16"/>
                <w:lang w:eastAsia="en-US"/>
              </w:rPr>
            </w:pPr>
          </w:p>
        </w:tc>
        <w:tc>
          <w:tcPr>
            <w:tcW w:w="296"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AA</w:t>
            </w:r>
          </w:p>
        </w:tc>
        <w:tc>
          <w:tcPr>
            <w:tcW w:w="203"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P</w:t>
            </w:r>
          </w:p>
        </w:tc>
        <w:tc>
          <w:tcPr>
            <w:tcW w:w="347"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D</w:t>
            </w:r>
          </w:p>
        </w:tc>
        <w:tc>
          <w:tcPr>
            <w:tcW w:w="230"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P</w:t>
            </w:r>
          </w:p>
        </w:tc>
        <w:tc>
          <w:tcPr>
            <w:tcW w:w="349" w:type="pct"/>
            <w:vMerge/>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spacing w:before="40" w:after="40"/>
              <w:jc w:val="left"/>
              <w:rPr>
                <w:rFonts w:ascii="Arial" w:hAnsi="Arial" w:cs="Arial"/>
                <w:b/>
                <w:noProof/>
                <w:color w:val="002060"/>
                <w:sz w:val="13"/>
                <w:szCs w:val="13"/>
                <w:lang w:eastAsia="en-US"/>
              </w:rPr>
            </w:pPr>
          </w:p>
        </w:tc>
        <w:tc>
          <w:tcPr>
            <w:tcW w:w="262"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U21</w:t>
            </w:r>
          </w:p>
        </w:tc>
        <w:tc>
          <w:tcPr>
            <w:tcW w:w="262"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U19</w:t>
            </w:r>
          </w:p>
        </w:tc>
        <w:tc>
          <w:tcPr>
            <w:tcW w:w="262"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U17</w:t>
            </w:r>
          </w:p>
        </w:tc>
        <w:tc>
          <w:tcPr>
            <w:tcW w:w="262"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U15</w:t>
            </w:r>
          </w:p>
        </w:tc>
        <w:tc>
          <w:tcPr>
            <w:tcW w:w="259"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4"/>
                <w:szCs w:val="14"/>
              </w:rPr>
            </w:pPr>
            <w:r>
              <w:rPr>
                <w:b/>
                <w:color w:val="002060"/>
                <w:sz w:val="14"/>
                <w:szCs w:val="14"/>
              </w:rPr>
              <w:t>AdB</w:t>
            </w:r>
          </w:p>
        </w:tc>
        <w:tc>
          <w:tcPr>
            <w:tcW w:w="226"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Pr.</w:t>
            </w:r>
          </w:p>
        </w:tc>
        <w:tc>
          <w:tcPr>
            <w:tcW w:w="289"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Reg.</w:t>
            </w: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spacing w:before="40" w:after="40"/>
              <w:jc w:val="left"/>
              <w:rPr>
                <w:rFonts w:ascii="Arial" w:hAnsi="Arial" w:cs="Arial"/>
                <w:b/>
                <w:noProof/>
                <w:color w:val="002060"/>
                <w:sz w:val="16"/>
                <w:szCs w:val="16"/>
                <w:lang w:eastAsia="en-US"/>
              </w:rPr>
            </w:pPr>
          </w:p>
        </w:tc>
      </w:tr>
      <w:tr w:rsidR="00BE669A" w:rsidTr="00BE669A">
        <w:trPr>
          <w:jc w:val="center"/>
        </w:trPr>
        <w:tc>
          <w:tcPr>
            <w:tcW w:w="1312" w:type="pct"/>
            <w:tcBorders>
              <w:top w:val="single" w:sz="4" w:space="0" w:color="auto"/>
              <w:left w:val="single" w:sz="4" w:space="0" w:color="auto"/>
              <w:bottom w:val="single" w:sz="4" w:space="0" w:color="auto"/>
              <w:right w:val="single" w:sz="4" w:space="0" w:color="auto"/>
            </w:tcBorders>
            <w:vAlign w:val="center"/>
            <w:hideMark/>
          </w:tcPr>
          <w:p w:rsidR="00BE669A" w:rsidRPr="004958B4" w:rsidRDefault="00BE669A" w:rsidP="00BE669A">
            <w:pPr>
              <w:pStyle w:val="LndNormale1"/>
              <w:spacing w:before="40" w:after="40"/>
              <w:jc w:val="left"/>
              <w:rPr>
                <w:b/>
                <w:color w:val="002060"/>
                <w:sz w:val="16"/>
                <w:szCs w:val="16"/>
              </w:rPr>
            </w:pPr>
            <w:r w:rsidRPr="004958B4">
              <w:rPr>
                <w:b/>
                <w:color w:val="002060"/>
                <w:sz w:val="16"/>
                <w:szCs w:val="16"/>
              </w:rPr>
              <w:t>ALMA JUVENTUS</w:t>
            </w:r>
            <w:r>
              <w:rPr>
                <w:b/>
                <w:color w:val="002060"/>
                <w:sz w:val="16"/>
                <w:szCs w:val="16"/>
              </w:rPr>
              <w:t xml:space="preserve"> </w:t>
            </w:r>
            <w:r w:rsidRPr="004958B4">
              <w:rPr>
                <w:b/>
                <w:color w:val="002060"/>
                <w:sz w:val="16"/>
                <w:szCs w:val="16"/>
              </w:rPr>
              <w:t>FANO</w:t>
            </w:r>
          </w:p>
        </w:tc>
        <w:tc>
          <w:tcPr>
            <w:tcW w:w="296"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1989</w:t>
            </w:r>
          </w:p>
        </w:tc>
        <w:tc>
          <w:tcPr>
            <w:tcW w:w="203"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25</w:t>
            </w:r>
          </w:p>
        </w:tc>
        <w:tc>
          <w:tcPr>
            <w:tcW w:w="347"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10^</w:t>
            </w:r>
          </w:p>
        </w:tc>
        <w:tc>
          <w:tcPr>
            <w:tcW w:w="23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1</w:t>
            </w:r>
          </w:p>
        </w:tc>
        <w:tc>
          <w:tcPr>
            <w:tcW w:w="34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5</w:t>
            </w:r>
          </w:p>
        </w:tc>
        <w:tc>
          <w:tcPr>
            <w:tcW w:w="26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0</w:t>
            </w:r>
          </w:p>
        </w:tc>
        <w:tc>
          <w:tcPr>
            <w:tcW w:w="26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0</w:t>
            </w:r>
          </w:p>
        </w:tc>
        <w:tc>
          <w:tcPr>
            <w:tcW w:w="26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0</w:t>
            </w:r>
          </w:p>
        </w:tc>
        <w:tc>
          <w:tcPr>
            <w:tcW w:w="26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0</w:t>
            </w:r>
          </w:p>
        </w:tc>
        <w:tc>
          <w:tcPr>
            <w:tcW w:w="25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0</w:t>
            </w:r>
          </w:p>
        </w:tc>
        <w:tc>
          <w:tcPr>
            <w:tcW w:w="22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w:t>
            </w:r>
          </w:p>
        </w:tc>
        <w:tc>
          <w:tcPr>
            <w:tcW w:w="28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w:t>
            </w:r>
          </w:p>
        </w:tc>
        <w:tc>
          <w:tcPr>
            <w:tcW w:w="44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20"/>
              </w:rPr>
            </w:pPr>
            <w:r>
              <w:rPr>
                <w:b/>
                <w:color w:val="002060"/>
                <w:sz w:val="20"/>
              </w:rPr>
              <w:t>31</w:t>
            </w:r>
          </w:p>
        </w:tc>
      </w:tr>
      <w:tr w:rsidR="00BE669A" w:rsidTr="00BE669A">
        <w:trPr>
          <w:jc w:val="center"/>
        </w:trPr>
        <w:tc>
          <w:tcPr>
            <w:tcW w:w="1312"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left"/>
              <w:rPr>
                <w:b/>
                <w:color w:val="002060"/>
                <w:sz w:val="16"/>
                <w:szCs w:val="16"/>
              </w:rPr>
            </w:pPr>
            <w:r>
              <w:rPr>
                <w:b/>
                <w:color w:val="002060"/>
                <w:sz w:val="16"/>
                <w:szCs w:val="16"/>
              </w:rPr>
              <w:t>C.U.S. MACERATA CALCIO A5</w:t>
            </w:r>
          </w:p>
        </w:tc>
        <w:tc>
          <w:tcPr>
            <w:tcW w:w="296"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1998</w:t>
            </w:r>
          </w:p>
        </w:tc>
        <w:tc>
          <w:tcPr>
            <w:tcW w:w="203"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22</w:t>
            </w:r>
          </w:p>
        </w:tc>
        <w:tc>
          <w:tcPr>
            <w:tcW w:w="347"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11^</w:t>
            </w:r>
          </w:p>
        </w:tc>
        <w:tc>
          <w:tcPr>
            <w:tcW w:w="23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1</w:t>
            </w:r>
          </w:p>
        </w:tc>
        <w:tc>
          <w:tcPr>
            <w:tcW w:w="34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5</w:t>
            </w:r>
          </w:p>
        </w:tc>
        <w:tc>
          <w:tcPr>
            <w:tcW w:w="26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0</w:t>
            </w:r>
          </w:p>
        </w:tc>
        <w:tc>
          <w:tcPr>
            <w:tcW w:w="26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40</w:t>
            </w:r>
          </w:p>
        </w:tc>
        <w:tc>
          <w:tcPr>
            <w:tcW w:w="26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40</w:t>
            </w:r>
          </w:p>
        </w:tc>
        <w:tc>
          <w:tcPr>
            <w:tcW w:w="26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40</w:t>
            </w:r>
          </w:p>
        </w:tc>
        <w:tc>
          <w:tcPr>
            <w:tcW w:w="25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0</w:t>
            </w:r>
          </w:p>
        </w:tc>
        <w:tc>
          <w:tcPr>
            <w:tcW w:w="22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w:t>
            </w:r>
          </w:p>
        </w:tc>
        <w:tc>
          <w:tcPr>
            <w:tcW w:w="28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w:t>
            </w:r>
          </w:p>
        </w:tc>
        <w:tc>
          <w:tcPr>
            <w:tcW w:w="44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20"/>
              </w:rPr>
            </w:pPr>
            <w:r>
              <w:rPr>
                <w:b/>
                <w:color w:val="002060"/>
                <w:sz w:val="20"/>
              </w:rPr>
              <w:t>148</w:t>
            </w:r>
          </w:p>
        </w:tc>
      </w:tr>
    </w:tbl>
    <w:p w:rsidR="00BE669A" w:rsidRDefault="00BE669A" w:rsidP="00BE669A">
      <w:pPr>
        <w:pStyle w:val="LndNormale1"/>
        <w:rPr>
          <w:b/>
          <w:color w:val="002060"/>
          <w:u w:val="single"/>
        </w:rPr>
      </w:pPr>
    </w:p>
    <w:p w:rsidR="00BE669A" w:rsidRDefault="00BE669A" w:rsidP="00BE669A">
      <w:pPr>
        <w:pStyle w:val="LndNormale1"/>
        <w:rPr>
          <w:i/>
          <w:color w:val="002060"/>
          <w:sz w:val="16"/>
        </w:rPr>
      </w:pPr>
      <w:r>
        <w:rPr>
          <w:i/>
          <w:color w:val="002060"/>
          <w:sz w:val="16"/>
          <w:u w:val="single"/>
        </w:rPr>
        <w:t>LEGENDA</w:t>
      </w:r>
      <w:r>
        <w:rPr>
          <w:i/>
          <w:color w:val="002060"/>
          <w:sz w:val="16"/>
        </w:rPr>
        <w:t>: AA Anno affiliazione – P Punti –– D Disciplina – C Partecipazione alla Coppa –  U21 Under 21 – U19 Under 19 – U17 Under 17 – U15 Under 15 – AdB Attività di Base – Riunioni Regionali e Provinciali</w:t>
      </w:r>
    </w:p>
    <w:p w:rsidR="00BE669A" w:rsidRDefault="00BE669A" w:rsidP="00BE669A">
      <w:pPr>
        <w:rPr>
          <w:rFonts w:ascii="Arial" w:hAnsi="Arial" w:cs="Arial"/>
          <w:color w:val="002060"/>
          <w:sz w:val="22"/>
          <w:szCs w:val="22"/>
        </w:rPr>
      </w:pPr>
    </w:p>
    <w:p w:rsidR="00BE669A" w:rsidRPr="0042584E" w:rsidRDefault="00BE669A" w:rsidP="00BE669A">
      <w:pPr>
        <w:ind w:left="1410" w:hanging="1410"/>
        <w:rPr>
          <w:rFonts w:ascii="Arial" w:hAnsi="Arial" w:cs="Arial"/>
          <w:b/>
          <w:bCs/>
          <w:color w:val="002060"/>
          <w:sz w:val="22"/>
          <w:szCs w:val="22"/>
        </w:rPr>
      </w:pPr>
      <w:r>
        <w:rPr>
          <w:rFonts w:ascii="Arial" w:hAnsi="Arial" w:cs="Arial"/>
          <w:b/>
          <w:color w:val="002060"/>
          <w:sz w:val="22"/>
          <w:szCs w:val="22"/>
        </w:rPr>
        <w:t>2^ fascia:</w:t>
      </w:r>
      <w:r>
        <w:rPr>
          <w:rFonts w:ascii="Arial" w:hAnsi="Arial" w:cs="Arial"/>
          <w:b/>
          <w:color w:val="002060"/>
          <w:sz w:val="22"/>
          <w:szCs w:val="22"/>
        </w:rPr>
        <w:tab/>
      </w:r>
      <w:r w:rsidRPr="0042584E">
        <w:rPr>
          <w:rFonts w:ascii="Arial" w:hAnsi="Arial" w:cs="Arial"/>
          <w:b/>
          <w:bCs/>
          <w:color w:val="002060"/>
          <w:sz w:val="22"/>
          <w:szCs w:val="22"/>
        </w:rPr>
        <w:t>3^ classificate al momento dell’interruzione definitiva del Campionato di Calcio a Cinque Serie C2</w:t>
      </w:r>
    </w:p>
    <w:p w:rsidR="00BE669A" w:rsidRDefault="00BE669A" w:rsidP="00BE669A">
      <w:pPr>
        <w:rPr>
          <w:rFonts w:ascii="Arial" w:hAnsi="Arial" w:cs="Arial"/>
          <w:color w:val="002060"/>
          <w:sz w:val="22"/>
          <w:szCs w:val="22"/>
        </w:rPr>
      </w:pPr>
      <w:r>
        <w:rPr>
          <w:rFonts w:ascii="Arial" w:hAnsi="Arial" w:cs="Arial"/>
          <w:color w:val="002060"/>
          <w:sz w:val="22"/>
          <w:szCs w:val="22"/>
        </w:rPr>
        <w:tab/>
      </w:r>
      <w:r>
        <w:rPr>
          <w:rFonts w:ascii="Arial" w:hAnsi="Arial" w:cs="Arial"/>
          <w:color w:val="002060"/>
          <w:sz w:val="22"/>
          <w:szCs w:val="22"/>
        </w:rPr>
        <w:tab/>
        <w:t>PIETRALACROCE 73</w:t>
      </w:r>
      <w:r>
        <w:rPr>
          <w:rFonts w:ascii="Arial" w:hAnsi="Arial" w:cs="Arial"/>
          <w:color w:val="002060"/>
          <w:sz w:val="22"/>
          <w:szCs w:val="22"/>
        </w:rPr>
        <w:tab/>
      </w:r>
      <w:r>
        <w:rPr>
          <w:rFonts w:ascii="Arial" w:hAnsi="Arial" w:cs="Arial"/>
          <w:color w:val="002060"/>
          <w:sz w:val="22"/>
          <w:szCs w:val="22"/>
        </w:rPr>
        <w:tab/>
        <w:t>64</w:t>
      </w:r>
    </w:p>
    <w:p w:rsidR="00BE669A" w:rsidRDefault="00BE669A" w:rsidP="00BE669A">
      <w:pPr>
        <w:rPr>
          <w:rFonts w:ascii="Arial" w:hAnsi="Arial" w:cs="Arial"/>
          <w:color w:val="002060"/>
          <w:sz w:val="22"/>
          <w:szCs w:val="22"/>
        </w:rPr>
      </w:pPr>
      <w:r>
        <w:rPr>
          <w:rFonts w:ascii="Arial" w:hAnsi="Arial" w:cs="Arial"/>
          <w:color w:val="002060"/>
          <w:sz w:val="22"/>
          <w:szCs w:val="22"/>
        </w:rPr>
        <w:tab/>
      </w:r>
      <w:r>
        <w:rPr>
          <w:rFonts w:ascii="Arial" w:hAnsi="Arial" w:cs="Arial"/>
          <w:color w:val="002060"/>
          <w:sz w:val="22"/>
          <w:szCs w:val="22"/>
        </w:rPr>
        <w:tab/>
        <w:t>FUTSAL MONTURANO</w:t>
      </w:r>
      <w:r>
        <w:rPr>
          <w:rFonts w:ascii="Arial" w:hAnsi="Arial" w:cs="Arial"/>
          <w:color w:val="002060"/>
          <w:sz w:val="22"/>
          <w:szCs w:val="22"/>
        </w:rPr>
        <w:tab/>
      </w:r>
      <w:r>
        <w:rPr>
          <w:rFonts w:ascii="Arial" w:hAnsi="Arial" w:cs="Arial"/>
          <w:color w:val="002060"/>
          <w:sz w:val="22"/>
          <w:szCs w:val="22"/>
        </w:rPr>
        <w:tab/>
        <w:t>51</w:t>
      </w:r>
    </w:p>
    <w:p w:rsidR="00BE669A" w:rsidRDefault="00BE669A" w:rsidP="00BE669A">
      <w:pPr>
        <w:rPr>
          <w:rFonts w:ascii="Arial" w:hAnsi="Arial" w:cs="Arial"/>
          <w:color w:val="00206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642"/>
        <w:gridCol w:w="442"/>
        <w:gridCol w:w="754"/>
        <w:gridCol w:w="499"/>
        <w:gridCol w:w="758"/>
        <w:gridCol w:w="570"/>
        <w:gridCol w:w="570"/>
        <w:gridCol w:w="570"/>
        <w:gridCol w:w="570"/>
        <w:gridCol w:w="564"/>
        <w:gridCol w:w="491"/>
        <w:gridCol w:w="629"/>
        <w:gridCol w:w="953"/>
      </w:tblGrid>
      <w:tr w:rsidR="00BE669A" w:rsidTr="00BE669A">
        <w:trPr>
          <w:jc w:val="center"/>
        </w:trPr>
        <w:tc>
          <w:tcPr>
            <w:tcW w:w="1049" w:type="pct"/>
            <w:vMerge w:val="restar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rPr>
                <w:b/>
                <w:color w:val="002060"/>
                <w:sz w:val="16"/>
                <w:szCs w:val="16"/>
              </w:rPr>
            </w:pPr>
            <w:r>
              <w:rPr>
                <w:b/>
                <w:color w:val="002060"/>
                <w:sz w:val="16"/>
                <w:szCs w:val="16"/>
              </w:rPr>
              <w:t>SOCIETA’</w:t>
            </w:r>
          </w:p>
        </w:tc>
        <w:tc>
          <w:tcPr>
            <w:tcW w:w="535" w:type="pct"/>
            <w:gridSpan w:val="2"/>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AFFILIAZ.</w:t>
            </w:r>
          </w:p>
        </w:tc>
        <w:tc>
          <w:tcPr>
            <w:tcW w:w="618" w:type="pct"/>
            <w:gridSpan w:val="2"/>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DISCIPLINA</w:t>
            </w:r>
          </w:p>
        </w:tc>
        <w:tc>
          <w:tcPr>
            <w:tcW w:w="374" w:type="pct"/>
            <w:vMerge w:val="restar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rPr>
                <w:b/>
                <w:color w:val="002060"/>
                <w:sz w:val="13"/>
                <w:szCs w:val="13"/>
              </w:rPr>
            </w:pPr>
            <w:r>
              <w:rPr>
                <w:b/>
                <w:color w:val="002060"/>
                <w:sz w:val="13"/>
                <w:szCs w:val="13"/>
              </w:rPr>
              <w:t>COPPA</w:t>
            </w:r>
          </w:p>
        </w:tc>
        <w:tc>
          <w:tcPr>
            <w:tcW w:w="1401" w:type="pct"/>
            <w:gridSpan w:val="5"/>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ATTIVITA’ GIOVANILE</w:t>
            </w:r>
          </w:p>
        </w:tc>
        <w:tc>
          <w:tcPr>
            <w:tcW w:w="552" w:type="pct"/>
            <w:gridSpan w:val="2"/>
            <w:tcBorders>
              <w:top w:val="single" w:sz="4" w:space="0" w:color="auto"/>
              <w:left w:val="single" w:sz="4" w:space="0" w:color="auto"/>
              <w:bottom w:val="single" w:sz="4" w:space="0" w:color="auto"/>
              <w:right w:val="single" w:sz="4" w:space="0" w:color="auto"/>
            </w:tcBorders>
            <w:vAlign w:val="center"/>
          </w:tcPr>
          <w:p w:rsidR="00BE669A" w:rsidRDefault="00BE669A" w:rsidP="00BE669A">
            <w:pPr>
              <w:pStyle w:val="LndNormale1"/>
              <w:spacing w:before="40" w:after="40"/>
              <w:jc w:val="center"/>
              <w:rPr>
                <w:b/>
                <w:color w:val="002060"/>
                <w:sz w:val="16"/>
                <w:szCs w:val="16"/>
              </w:rPr>
            </w:pPr>
            <w:r>
              <w:rPr>
                <w:b/>
                <w:color w:val="002060"/>
                <w:sz w:val="16"/>
                <w:szCs w:val="16"/>
              </w:rPr>
              <w:t>RIUNIONI</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TOTALE</w:t>
            </w:r>
          </w:p>
        </w:tc>
      </w:tr>
      <w:tr w:rsidR="00BE669A" w:rsidTr="00BE669A">
        <w:trPr>
          <w:jc w:val="center"/>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spacing w:before="40" w:after="40"/>
              <w:jc w:val="left"/>
              <w:rPr>
                <w:rFonts w:ascii="Arial" w:hAnsi="Arial" w:cs="Arial"/>
                <w:b/>
                <w:noProof/>
                <w:color w:val="002060"/>
                <w:sz w:val="16"/>
                <w:szCs w:val="16"/>
                <w:lang w:eastAsia="en-US"/>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AA</w:t>
            </w:r>
          </w:p>
        </w:tc>
        <w:tc>
          <w:tcPr>
            <w:tcW w:w="218"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P</w:t>
            </w:r>
          </w:p>
        </w:tc>
        <w:tc>
          <w:tcPr>
            <w:tcW w:w="372"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D</w:t>
            </w:r>
          </w:p>
        </w:tc>
        <w:tc>
          <w:tcPr>
            <w:tcW w:w="246"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P</w:t>
            </w: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spacing w:before="40" w:after="40"/>
              <w:jc w:val="left"/>
              <w:rPr>
                <w:rFonts w:ascii="Arial" w:hAnsi="Arial" w:cs="Arial"/>
                <w:b/>
                <w:noProof/>
                <w:color w:val="002060"/>
                <w:sz w:val="13"/>
                <w:szCs w:val="13"/>
                <w:lang w:eastAsia="en-US"/>
              </w:rPr>
            </w:pPr>
          </w:p>
        </w:tc>
        <w:tc>
          <w:tcPr>
            <w:tcW w:w="281"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U21</w:t>
            </w:r>
          </w:p>
        </w:tc>
        <w:tc>
          <w:tcPr>
            <w:tcW w:w="281"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U19</w:t>
            </w:r>
          </w:p>
        </w:tc>
        <w:tc>
          <w:tcPr>
            <w:tcW w:w="281"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U17</w:t>
            </w:r>
          </w:p>
        </w:tc>
        <w:tc>
          <w:tcPr>
            <w:tcW w:w="281"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U15</w:t>
            </w:r>
          </w:p>
        </w:tc>
        <w:tc>
          <w:tcPr>
            <w:tcW w:w="278"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4"/>
                <w:szCs w:val="14"/>
              </w:rPr>
            </w:pPr>
            <w:r>
              <w:rPr>
                <w:b/>
                <w:color w:val="002060"/>
                <w:sz w:val="14"/>
                <w:szCs w:val="14"/>
              </w:rPr>
              <w:t>AdB</w:t>
            </w:r>
          </w:p>
        </w:tc>
        <w:tc>
          <w:tcPr>
            <w:tcW w:w="242"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Pr.</w:t>
            </w:r>
          </w:p>
        </w:tc>
        <w:tc>
          <w:tcPr>
            <w:tcW w:w="310"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Reg.</w:t>
            </w: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spacing w:before="40" w:after="40"/>
              <w:jc w:val="left"/>
              <w:rPr>
                <w:rFonts w:ascii="Arial" w:hAnsi="Arial" w:cs="Arial"/>
                <w:b/>
                <w:noProof/>
                <w:color w:val="002060"/>
                <w:sz w:val="16"/>
                <w:szCs w:val="16"/>
                <w:lang w:eastAsia="en-US"/>
              </w:rPr>
            </w:pPr>
          </w:p>
        </w:tc>
      </w:tr>
      <w:tr w:rsidR="00BE669A" w:rsidTr="00BE669A">
        <w:trPr>
          <w:jc w:val="center"/>
        </w:trPr>
        <w:tc>
          <w:tcPr>
            <w:tcW w:w="1049" w:type="pct"/>
            <w:tcBorders>
              <w:top w:val="single" w:sz="4" w:space="0" w:color="auto"/>
              <w:left w:val="single" w:sz="4" w:space="0" w:color="auto"/>
              <w:bottom w:val="single" w:sz="4" w:space="0" w:color="auto"/>
              <w:right w:val="single" w:sz="4" w:space="0" w:color="auto"/>
            </w:tcBorders>
            <w:vAlign w:val="center"/>
            <w:hideMark/>
          </w:tcPr>
          <w:p w:rsidR="00BE669A" w:rsidRPr="004958B4" w:rsidRDefault="00BE669A" w:rsidP="00BE669A">
            <w:pPr>
              <w:pStyle w:val="LndNormale1"/>
              <w:spacing w:before="40" w:after="40"/>
              <w:jc w:val="left"/>
              <w:rPr>
                <w:b/>
                <w:color w:val="002060"/>
                <w:sz w:val="16"/>
                <w:szCs w:val="16"/>
              </w:rPr>
            </w:pPr>
            <w:r>
              <w:rPr>
                <w:b/>
                <w:color w:val="002060"/>
                <w:sz w:val="16"/>
                <w:szCs w:val="16"/>
              </w:rPr>
              <w:t>FUTSALMONTURANO</w:t>
            </w:r>
          </w:p>
        </w:tc>
        <w:tc>
          <w:tcPr>
            <w:tcW w:w="317"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2014</w:t>
            </w:r>
          </w:p>
        </w:tc>
        <w:tc>
          <w:tcPr>
            <w:tcW w:w="21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6</w:t>
            </w:r>
          </w:p>
        </w:tc>
        <w:tc>
          <w:tcPr>
            <w:tcW w:w="372"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23^</w:t>
            </w:r>
          </w:p>
        </w:tc>
        <w:tc>
          <w:tcPr>
            <w:tcW w:w="24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0</w:t>
            </w:r>
          </w:p>
        </w:tc>
        <w:tc>
          <w:tcPr>
            <w:tcW w:w="37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5</w:t>
            </w:r>
          </w:p>
        </w:tc>
        <w:tc>
          <w:tcPr>
            <w:tcW w:w="28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40</w:t>
            </w:r>
          </w:p>
        </w:tc>
        <w:tc>
          <w:tcPr>
            <w:tcW w:w="28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0</w:t>
            </w:r>
          </w:p>
        </w:tc>
        <w:tc>
          <w:tcPr>
            <w:tcW w:w="28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0</w:t>
            </w:r>
          </w:p>
        </w:tc>
        <w:tc>
          <w:tcPr>
            <w:tcW w:w="28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0</w:t>
            </w:r>
          </w:p>
        </w:tc>
        <w:tc>
          <w:tcPr>
            <w:tcW w:w="2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0</w:t>
            </w:r>
          </w:p>
        </w:tc>
        <w:tc>
          <w:tcPr>
            <w:tcW w:w="24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w:t>
            </w:r>
          </w:p>
        </w:tc>
        <w:tc>
          <w:tcPr>
            <w:tcW w:w="31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w:t>
            </w:r>
          </w:p>
        </w:tc>
        <w:tc>
          <w:tcPr>
            <w:tcW w:w="47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20"/>
              </w:rPr>
            </w:pPr>
            <w:r>
              <w:rPr>
                <w:b/>
                <w:color w:val="002060"/>
                <w:sz w:val="20"/>
              </w:rPr>
              <w:t>51</w:t>
            </w:r>
          </w:p>
        </w:tc>
      </w:tr>
      <w:tr w:rsidR="00BE669A" w:rsidTr="00BE669A">
        <w:trPr>
          <w:jc w:val="center"/>
        </w:trPr>
        <w:tc>
          <w:tcPr>
            <w:tcW w:w="1049"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left"/>
              <w:rPr>
                <w:b/>
                <w:color w:val="002060"/>
                <w:sz w:val="16"/>
                <w:szCs w:val="16"/>
              </w:rPr>
            </w:pPr>
            <w:r>
              <w:rPr>
                <w:b/>
                <w:color w:val="002060"/>
                <w:sz w:val="16"/>
                <w:szCs w:val="16"/>
              </w:rPr>
              <w:t>PIETRALACROCE 73</w:t>
            </w:r>
          </w:p>
        </w:tc>
        <w:tc>
          <w:tcPr>
            <w:tcW w:w="317"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2002</w:t>
            </w:r>
          </w:p>
        </w:tc>
        <w:tc>
          <w:tcPr>
            <w:tcW w:w="21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18</w:t>
            </w:r>
          </w:p>
        </w:tc>
        <w:tc>
          <w:tcPr>
            <w:tcW w:w="372"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12^</w:t>
            </w:r>
          </w:p>
        </w:tc>
        <w:tc>
          <w:tcPr>
            <w:tcW w:w="24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1</w:t>
            </w:r>
          </w:p>
        </w:tc>
        <w:tc>
          <w:tcPr>
            <w:tcW w:w="37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5</w:t>
            </w:r>
          </w:p>
        </w:tc>
        <w:tc>
          <w:tcPr>
            <w:tcW w:w="28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40</w:t>
            </w:r>
          </w:p>
        </w:tc>
        <w:tc>
          <w:tcPr>
            <w:tcW w:w="28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0</w:t>
            </w:r>
          </w:p>
        </w:tc>
        <w:tc>
          <w:tcPr>
            <w:tcW w:w="28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0</w:t>
            </w:r>
          </w:p>
        </w:tc>
        <w:tc>
          <w:tcPr>
            <w:tcW w:w="28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0</w:t>
            </w:r>
          </w:p>
        </w:tc>
        <w:tc>
          <w:tcPr>
            <w:tcW w:w="27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0</w:t>
            </w:r>
          </w:p>
        </w:tc>
        <w:tc>
          <w:tcPr>
            <w:tcW w:w="24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w:t>
            </w:r>
          </w:p>
        </w:tc>
        <w:tc>
          <w:tcPr>
            <w:tcW w:w="310"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16"/>
                <w:szCs w:val="16"/>
              </w:rPr>
            </w:pPr>
            <w:r>
              <w:rPr>
                <w:b/>
                <w:color w:val="002060"/>
                <w:sz w:val="16"/>
                <w:szCs w:val="16"/>
              </w:rPr>
              <w:t>/////</w:t>
            </w:r>
          </w:p>
        </w:tc>
        <w:tc>
          <w:tcPr>
            <w:tcW w:w="47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BE669A">
            <w:pPr>
              <w:pStyle w:val="LndNormale1"/>
              <w:spacing w:before="40" w:after="40"/>
              <w:jc w:val="center"/>
              <w:rPr>
                <w:b/>
                <w:color w:val="002060"/>
                <w:sz w:val="20"/>
              </w:rPr>
            </w:pPr>
            <w:r>
              <w:rPr>
                <w:b/>
                <w:color w:val="002060"/>
                <w:sz w:val="20"/>
              </w:rPr>
              <w:t>64</w:t>
            </w:r>
          </w:p>
        </w:tc>
      </w:tr>
    </w:tbl>
    <w:p w:rsidR="00BE669A" w:rsidRDefault="00BE669A" w:rsidP="00BE669A">
      <w:pPr>
        <w:pStyle w:val="LndNormale1"/>
        <w:rPr>
          <w:i/>
          <w:color w:val="002060"/>
          <w:sz w:val="16"/>
          <w:u w:val="single"/>
        </w:rPr>
      </w:pPr>
    </w:p>
    <w:p w:rsidR="00BE669A" w:rsidRDefault="00BE669A" w:rsidP="00BE669A">
      <w:pPr>
        <w:pStyle w:val="LndNormale1"/>
        <w:rPr>
          <w:i/>
          <w:color w:val="002060"/>
          <w:sz w:val="16"/>
        </w:rPr>
      </w:pPr>
      <w:r>
        <w:rPr>
          <w:i/>
          <w:color w:val="002060"/>
          <w:sz w:val="16"/>
          <w:u w:val="single"/>
        </w:rPr>
        <w:t>LEGENDA</w:t>
      </w:r>
      <w:r>
        <w:rPr>
          <w:i/>
          <w:color w:val="002060"/>
          <w:sz w:val="16"/>
        </w:rPr>
        <w:t>: AA Anno affiliazione – P Punti –– D Disciplina – C Partecipazione alla Coppa –  U21 Under 21 – U19 Under 19 – U17 Under 17 – U15 Under 15 – AdB Attività di Base – Riunioni Regionali e Provinciali</w:t>
      </w:r>
    </w:p>
    <w:p w:rsidR="00BE669A" w:rsidRDefault="00BE669A" w:rsidP="00BE669A">
      <w:pPr>
        <w:rPr>
          <w:rFonts w:ascii="Arial" w:hAnsi="Arial" w:cs="Arial"/>
          <w:color w:val="002060"/>
          <w:sz w:val="22"/>
          <w:szCs w:val="22"/>
        </w:rPr>
      </w:pPr>
    </w:p>
    <w:p w:rsidR="00BE669A" w:rsidRPr="0042584E" w:rsidRDefault="00BE669A" w:rsidP="00BE669A">
      <w:pPr>
        <w:ind w:left="1410" w:hanging="1410"/>
        <w:rPr>
          <w:rFonts w:ascii="Arial" w:hAnsi="Arial" w:cs="Arial"/>
          <w:b/>
          <w:bCs/>
          <w:color w:val="002060"/>
          <w:sz w:val="22"/>
          <w:szCs w:val="22"/>
        </w:rPr>
      </w:pPr>
      <w:r>
        <w:rPr>
          <w:rFonts w:ascii="Arial" w:hAnsi="Arial" w:cs="Arial"/>
          <w:b/>
          <w:color w:val="002060"/>
          <w:sz w:val="22"/>
          <w:szCs w:val="22"/>
        </w:rPr>
        <w:t xml:space="preserve">3^ fascia: </w:t>
      </w:r>
      <w:r>
        <w:rPr>
          <w:rFonts w:ascii="Arial" w:hAnsi="Arial" w:cs="Arial"/>
          <w:b/>
          <w:color w:val="002060"/>
          <w:sz w:val="22"/>
          <w:szCs w:val="22"/>
        </w:rPr>
        <w:tab/>
      </w:r>
      <w:r w:rsidRPr="0042584E">
        <w:rPr>
          <w:rFonts w:ascii="Arial" w:hAnsi="Arial" w:cs="Arial"/>
          <w:b/>
          <w:bCs/>
          <w:color w:val="002060"/>
          <w:sz w:val="22"/>
          <w:szCs w:val="22"/>
        </w:rPr>
        <w:t xml:space="preserve">4^ classificate al momento dell’interruzione definitiva del Campionato di Calcio a Cinque Serie C2 </w:t>
      </w:r>
    </w:p>
    <w:p w:rsidR="00BE669A" w:rsidRPr="00E96178" w:rsidRDefault="00BE669A" w:rsidP="00BE669A">
      <w:pPr>
        <w:rPr>
          <w:rFonts w:ascii="Arial" w:hAnsi="Arial" w:cs="Arial"/>
          <w:bCs/>
          <w:color w:val="002060"/>
          <w:sz w:val="22"/>
          <w:szCs w:val="22"/>
        </w:rPr>
      </w:pPr>
      <w:r>
        <w:rPr>
          <w:rFonts w:ascii="Arial" w:hAnsi="Arial" w:cs="Arial"/>
          <w:b/>
          <w:color w:val="002060"/>
          <w:sz w:val="22"/>
          <w:szCs w:val="22"/>
        </w:rPr>
        <w:tab/>
      </w:r>
      <w:r>
        <w:rPr>
          <w:rFonts w:ascii="Arial" w:hAnsi="Arial" w:cs="Arial"/>
          <w:b/>
          <w:color w:val="002060"/>
          <w:sz w:val="22"/>
          <w:szCs w:val="22"/>
        </w:rPr>
        <w:tab/>
      </w:r>
      <w:r>
        <w:rPr>
          <w:rFonts w:ascii="Arial" w:hAnsi="Arial" w:cs="Arial"/>
          <w:bCs/>
          <w:color w:val="002060"/>
          <w:sz w:val="22"/>
          <w:szCs w:val="22"/>
        </w:rPr>
        <w:t>CASTELBELLINO CALCIO A 5</w:t>
      </w:r>
    </w:p>
    <w:p w:rsidR="00BE669A" w:rsidRDefault="00BE669A" w:rsidP="00BE669A">
      <w:pPr>
        <w:rPr>
          <w:rFonts w:ascii="Arial" w:hAnsi="Arial" w:cs="Arial"/>
          <w:color w:val="002060"/>
          <w:sz w:val="22"/>
          <w:szCs w:val="22"/>
        </w:rPr>
      </w:pPr>
    </w:p>
    <w:p w:rsidR="00BE669A" w:rsidRPr="0042584E" w:rsidRDefault="00BE669A" w:rsidP="00BE669A">
      <w:pPr>
        <w:ind w:left="1410" w:hanging="1410"/>
        <w:rPr>
          <w:rFonts w:ascii="Arial" w:hAnsi="Arial" w:cs="Arial"/>
          <w:b/>
          <w:bCs/>
          <w:color w:val="002060"/>
          <w:sz w:val="22"/>
          <w:szCs w:val="22"/>
        </w:rPr>
      </w:pPr>
      <w:r>
        <w:rPr>
          <w:rFonts w:ascii="Arial" w:hAnsi="Arial" w:cs="Arial"/>
          <w:b/>
          <w:color w:val="002060"/>
          <w:sz w:val="22"/>
          <w:szCs w:val="22"/>
        </w:rPr>
        <w:t xml:space="preserve">4^ fascia: </w:t>
      </w:r>
      <w:r>
        <w:rPr>
          <w:rFonts w:ascii="Arial" w:hAnsi="Arial" w:cs="Arial"/>
          <w:b/>
          <w:color w:val="002060"/>
          <w:sz w:val="22"/>
          <w:szCs w:val="22"/>
        </w:rPr>
        <w:tab/>
      </w:r>
      <w:r w:rsidRPr="0042584E">
        <w:rPr>
          <w:rFonts w:ascii="Arial" w:hAnsi="Arial" w:cs="Arial"/>
          <w:b/>
          <w:bCs/>
          <w:color w:val="002060"/>
          <w:sz w:val="22"/>
          <w:szCs w:val="22"/>
        </w:rPr>
        <w:t xml:space="preserve">5^ classificate al momento dell’interruzione definitiva del Campionato di Calcio a Cinque Serie C2 </w:t>
      </w:r>
    </w:p>
    <w:p w:rsidR="00BE669A" w:rsidRDefault="00BE669A" w:rsidP="00BE669A">
      <w:pPr>
        <w:rPr>
          <w:rFonts w:ascii="Arial" w:hAnsi="Arial" w:cs="Arial"/>
          <w:color w:val="002060"/>
          <w:sz w:val="22"/>
          <w:szCs w:val="22"/>
        </w:rPr>
      </w:pPr>
      <w:r>
        <w:rPr>
          <w:rFonts w:ascii="Arial" w:hAnsi="Arial" w:cs="Arial"/>
          <w:color w:val="002060"/>
          <w:sz w:val="22"/>
          <w:szCs w:val="22"/>
        </w:rPr>
        <w:tab/>
      </w:r>
      <w:r>
        <w:rPr>
          <w:rFonts w:ascii="Arial" w:hAnsi="Arial" w:cs="Arial"/>
          <w:color w:val="002060"/>
          <w:sz w:val="22"/>
          <w:szCs w:val="22"/>
        </w:rPr>
        <w:tab/>
        <w:t>NESSUNA DOMANDA PRESENTATA</w:t>
      </w:r>
    </w:p>
    <w:p w:rsidR="00BE669A" w:rsidRDefault="00BE669A" w:rsidP="00BE669A">
      <w:pPr>
        <w:rPr>
          <w:rFonts w:ascii="Arial" w:hAnsi="Arial" w:cs="Arial"/>
          <w:color w:val="002060"/>
          <w:sz w:val="22"/>
          <w:szCs w:val="22"/>
        </w:rPr>
      </w:pPr>
    </w:p>
    <w:p w:rsidR="00BE669A" w:rsidRPr="0042584E" w:rsidRDefault="00BE669A" w:rsidP="00BE669A">
      <w:pPr>
        <w:rPr>
          <w:rFonts w:ascii="Arial" w:hAnsi="Arial" w:cs="Arial"/>
          <w:b/>
          <w:bCs/>
          <w:color w:val="002060"/>
          <w:sz w:val="22"/>
          <w:szCs w:val="22"/>
        </w:rPr>
      </w:pPr>
      <w:r>
        <w:rPr>
          <w:rFonts w:ascii="Arial" w:hAnsi="Arial" w:cs="Arial"/>
          <w:b/>
          <w:color w:val="002060"/>
          <w:sz w:val="22"/>
          <w:szCs w:val="22"/>
        </w:rPr>
        <w:t xml:space="preserve">5^ fascia: </w:t>
      </w:r>
      <w:r>
        <w:rPr>
          <w:rFonts w:ascii="Arial" w:hAnsi="Arial" w:cs="Arial"/>
          <w:b/>
          <w:color w:val="002060"/>
          <w:sz w:val="22"/>
          <w:szCs w:val="22"/>
        </w:rPr>
        <w:tab/>
      </w:r>
      <w:r w:rsidRPr="0042584E">
        <w:rPr>
          <w:rFonts w:ascii="Arial" w:hAnsi="Arial" w:cs="Arial"/>
          <w:b/>
          <w:bCs/>
          <w:color w:val="002060"/>
          <w:sz w:val="22"/>
          <w:szCs w:val="22"/>
        </w:rPr>
        <w:t>le rimanenti squadre aventi diritto a fare richiesta di ripescaggio</w:t>
      </w:r>
    </w:p>
    <w:p w:rsidR="00BE669A" w:rsidRDefault="00BE669A" w:rsidP="00BE669A">
      <w:pPr>
        <w:rPr>
          <w:rFonts w:ascii="Arial" w:hAnsi="Arial" w:cs="Arial"/>
          <w:color w:val="002060"/>
          <w:sz w:val="22"/>
          <w:szCs w:val="22"/>
        </w:rPr>
      </w:pPr>
      <w:r>
        <w:rPr>
          <w:rFonts w:ascii="Arial" w:hAnsi="Arial" w:cs="Arial"/>
          <w:color w:val="002060"/>
          <w:sz w:val="22"/>
          <w:szCs w:val="22"/>
        </w:rPr>
        <w:tab/>
      </w:r>
      <w:r>
        <w:rPr>
          <w:rFonts w:ascii="Arial" w:hAnsi="Arial" w:cs="Arial"/>
          <w:color w:val="002060"/>
          <w:sz w:val="22"/>
          <w:szCs w:val="22"/>
        </w:rPr>
        <w:tab/>
        <w:t>SERRALTA</w:t>
      </w:r>
    </w:p>
    <w:p w:rsidR="00BE669A" w:rsidRDefault="00BE669A" w:rsidP="00BE669A">
      <w:pPr>
        <w:rPr>
          <w:rFonts w:ascii="Arial" w:hAnsi="Arial" w:cs="Arial"/>
          <w:color w:val="002060"/>
          <w:sz w:val="22"/>
          <w:szCs w:val="22"/>
          <w:highlight w:val="yellow"/>
        </w:rPr>
      </w:pPr>
    </w:p>
    <w:p w:rsidR="00BE669A" w:rsidRDefault="00BE669A" w:rsidP="00BE669A">
      <w:pPr>
        <w:pStyle w:val="LndNormale1"/>
        <w:jc w:val="center"/>
        <w:rPr>
          <w:b/>
          <w:color w:val="002060"/>
          <w:sz w:val="26"/>
          <w:szCs w:val="26"/>
        </w:rPr>
      </w:pPr>
      <w:r>
        <w:rPr>
          <w:b/>
          <w:color w:val="002060"/>
          <w:sz w:val="26"/>
          <w:szCs w:val="26"/>
        </w:rPr>
        <w:t>SERIE C2</w:t>
      </w:r>
    </w:p>
    <w:p w:rsidR="00BE669A" w:rsidRDefault="00BE669A" w:rsidP="00BE669A">
      <w:pPr>
        <w:rPr>
          <w:rFonts w:ascii="Arial" w:hAnsi="Arial" w:cs="Arial"/>
          <w:color w:val="002060"/>
          <w:sz w:val="22"/>
          <w:szCs w:val="22"/>
        </w:rPr>
      </w:pPr>
    </w:p>
    <w:p w:rsidR="00BE669A" w:rsidRPr="008D515D" w:rsidRDefault="00BE669A" w:rsidP="00BE669A">
      <w:pPr>
        <w:ind w:left="1410" w:hanging="1410"/>
        <w:rPr>
          <w:rFonts w:ascii="Arial" w:hAnsi="Arial" w:cs="Arial"/>
          <w:color w:val="002060"/>
          <w:sz w:val="22"/>
          <w:szCs w:val="22"/>
        </w:rPr>
      </w:pPr>
      <w:r>
        <w:rPr>
          <w:rFonts w:ascii="Arial" w:hAnsi="Arial" w:cs="Arial"/>
          <w:b/>
          <w:color w:val="002060"/>
          <w:sz w:val="22"/>
          <w:szCs w:val="22"/>
        </w:rPr>
        <w:t xml:space="preserve">1^ fascia: </w:t>
      </w:r>
      <w:r>
        <w:rPr>
          <w:rFonts w:ascii="Arial" w:hAnsi="Arial" w:cs="Arial"/>
          <w:b/>
          <w:color w:val="002060"/>
          <w:sz w:val="22"/>
          <w:szCs w:val="22"/>
        </w:rPr>
        <w:tab/>
      </w:r>
      <w:r w:rsidRPr="0042584E">
        <w:rPr>
          <w:rFonts w:ascii="Arial" w:hAnsi="Arial" w:cs="Arial"/>
          <w:b/>
          <w:bCs/>
          <w:color w:val="002060"/>
          <w:sz w:val="22"/>
          <w:szCs w:val="22"/>
        </w:rPr>
        <w:t>2^ classificate al momento dell’interruzione definitiva del Campionato di Calcio a Cinque Serie D</w:t>
      </w:r>
    </w:p>
    <w:p w:rsidR="00BE669A" w:rsidRDefault="00BE669A" w:rsidP="00BE669A">
      <w:pPr>
        <w:ind w:left="702" w:firstLine="708"/>
        <w:rPr>
          <w:rFonts w:ascii="Arial" w:hAnsi="Arial" w:cs="Arial"/>
          <w:color w:val="002060"/>
          <w:sz w:val="22"/>
          <w:szCs w:val="22"/>
        </w:rPr>
      </w:pPr>
      <w:r>
        <w:rPr>
          <w:rFonts w:ascii="Arial" w:hAnsi="Arial" w:cs="Arial"/>
          <w:color w:val="002060"/>
          <w:sz w:val="22"/>
          <w:szCs w:val="22"/>
        </w:rPr>
        <w:t>POLISPORTIVA VICTORIA</w:t>
      </w:r>
    </w:p>
    <w:p w:rsidR="00BE669A" w:rsidRDefault="00BE669A" w:rsidP="00BE669A">
      <w:pPr>
        <w:rPr>
          <w:rFonts w:ascii="Arial" w:hAnsi="Arial" w:cs="Arial"/>
          <w:color w:val="002060"/>
          <w:sz w:val="22"/>
          <w:szCs w:val="22"/>
          <w:highlight w:val="yellow"/>
        </w:rPr>
      </w:pPr>
    </w:p>
    <w:p w:rsidR="00BE669A" w:rsidRPr="0042584E" w:rsidRDefault="00BE669A" w:rsidP="00BE669A">
      <w:pPr>
        <w:ind w:left="1410" w:hanging="1410"/>
        <w:rPr>
          <w:rFonts w:ascii="Arial" w:hAnsi="Arial" w:cs="Arial"/>
          <w:b/>
          <w:color w:val="002060"/>
          <w:sz w:val="22"/>
          <w:szCs w:val="22"/>
        </w:rPr>
      </w:pPr>
      <w:r w:rsidRPr="0042584E">
        <w:rPr>
          <w:rFonts w:ascii="Arial" w:hAnsi="Arial" w:cs="Arial"/>
          <w:b/>
          <w:color w:val="002060"/>
          <w:sz w:val="22"/>
          <w:szCs w:val="22"/>
        </w:rPr>
        <w:t xml:space="preserve">2^ fascia: </w:t>
      </w:r>
      <w:r w:rsidRPr="0042584E">
        <w:rPr>
          <w:rFonts w:ascii="Arial" w:hAnsi="Arial" w:cs="Arial"/>
          <w:b/>
          <w:color w:val="002060"/>
          <w:sz w:val="22"/>
          <w:szCs w:val="22"/>
        </w:rPr>
        <w:tab/>
        <w:t>finalista Coppa Marche Serie D</w:t>
      </w:r>
    </w:p>
    <w:p w:rsidR="00BE669A" w:rsidRDefault="00BE669A" w:rsidP="00BE669A">
      <w:pPr>
        <w:rPr>
          <w:rFonts w:ascii="Arial" w:hAnsi="Arial" w:cs="Arial"/>
          <w:color w:val="002060"/>
          <w:sz w:val="22"/>
          <w:szCs w:val="22"/>
        </w:rPr>
      </w:pPr>
      <w:r>
        <w:rPr>
          <w:rFonts w:ascii="Arial" w:hAnsi="Arial" w:cs="Arial"/>
          <w:color w:val="002060"/>
          <w:sz w:val="22"/>
          <w:szCs w:val="22"/>
        </w:rPr>
        <w:tab/>
      </w:r>
      <w:r>
        <w:rPr>
          <w:rFonts w:ascii="Arial" w:hAnsi="Arial" w:cs="Arial"/>
          <w:color w:val="002060"/>
          <w:sz w:val="22"/>
          <w:szCs w:val="22"/>
        </w:rPr>
        <w:tab/>
        <w:t>NESSUNA DOMANDA PRESENTATA</w:t>
      </w:r>
    </w:p>
    <w:p w:rsidR="00BE669A" w:rsidRDefault="00BE669A" w:rsidP="00BE669A">
      <w:pPr>
        <w:rPr>
          <w:rFonts w:ascii="Arial" w:hAnsi="Arial" w:cs="Arial"/>
          <w:color w:val="002060"/>
          <w:sz w:val="22"/>
          <w:szCs w:val="22"/>
        </w:rPr>
      </w:pPr>
    </w:p>
    <w:p w:rsidR="00BE669A" w:rsidRPr="0042584E" w:rsidRDefault="00BE669A" w:rsidP="00BE669A">
      <w:pPr>
        <w:ind w:left="1410" w:hanging="1410"/>
        <w:rPr>
          <w:rFonts w:ascii="Arial" w:hAnsi="Arial" w:cs="Arial"/>
          <w:b/>
          <w:bCs/>
          <w:color w:val="002060"/>
          <w:sz w:val="22"/>
          <w:szCs w:val="22"/>
        </w:rPr>
      </w:pPr>
      <w:r>
        <w:rPr>
          <w:rFonts w:ascii="Arial" w:hAnsi="Arial" w:cs="Arial"/>
          <w:b/>
          <w:color w:val="002060"/>
          <w:sz w:val="22"/>
          <w:szCs w:val="22"/>
        </w:rPr>
        <w:t xml:space="preserve">3^ fascia: </w:t>
      </w:r>
      <w:r>
        <w:rPr>
          <w:rFonts w:ascii="Arial" w:hAnsi="Arial" w:cs="Arial"/>
          <w:b/>
          <w:color w:val="002060"/>
          <w:sz w:val="22"/>
          <w:szCs w:val="22"/>
        </w:rPr>
        <w:tab/>
      </w:r>
      <w:r w:rsidRPr="0042584E">
        <w:rPr>
          <w:rFonts w:ascii="Arial" w:hAnsi="Arial" w:cs="Arial"/>
          <w:b/>
          <w:bCs/>
          <w:color w:val="002060"/>
          <w:sz w:val="22"/>
          <w:szCs w:val="22"/>
        </w:rPr>
        <w:t xml:space="preserve">3^ classificate al momento dell’interruzione definitiva del Campionato di Calcio a Cinque Serie D </w:t>
      </w:r>
    </w:p>
    <w:p w:rsidR="00BE669A" w:rsidRDefault="00BE669A" w:rsidP="00BE669A">
      <w:pPr>
        <w:ind w:left="702" w:firstLine="708"/>
        <w:rPr>
          <w:rFonts w:ascii="Arial" w:hAnsi="Arial" w:cs="Arial"/>
          <w:color w:val="002060"/>
          <w:sz w:val="22"/>
          <w:szCs w:val="22"/>
        </w:rPr>
      </w:pPr>
      <w:r>
        <w:rPr>
          <w:rFonts w:ascii="Arial" w:hAnsi="Arial" w:cs="Arial"/>
          <w:color w:val="002060"/>
          <w:sz w:val="22"/>
          <w:szCs w:val="22"/>
        </w:rPr>
        <w:t>FUTSAL CAMPIGLIONE</w:t>
      </w:r>
      <w:r>
        <w:rPr>
          <w:rFonts w:ascii="Arial" w:hAnsi="Arial" w:cs="Arial"/>
          <w:color w:val="002060"/>
          <w:sz w:val="22"/>
          <w:szCs w:val="22"/>
        </w:rPr>
        <w:tab/>
      </w:r>
      <w:r>
        <w:rPr>
          <w:rFonts w:ascii="Arial" w:hAnsi="Arial" w:cs="Arial"/>
          <w:color w:val="002060"/>
          <w:sz w:val="22"/>
          <w:szCs w:val="22"/>
        </w:rPr>
        <w:tab/>
        <w:t>19</w:t>
      </w:r>
    </w:p>
    <w:p w:rsidR="00BE669A" w:rsidRDefault="00BE669A" w:rsidP="00BE669A">
      <w:pPr>
        <w:rPr>
          <w:rFonts w:ascii="Arial" w:hAnsi="Arial" w:cs="Arial"/>
          <w:color w:val="002060"/>
          <w:sz w:val="22"/>
          <w:szCs w:val="22"/>
        </w:rPr>
      </w:pPr>
      <w:r>
        <w:rPr>
          <w:rFonts w:ascii="Arial" w:hAnsi="Arial" w:cs="Arial"/>
          <w:color w:val="002060"/>
          <w:sz w:val="22"/>
          <w:szCs w:val="22"/>
        </w:rPr>
        <w:tab/>
      </w:r>
      <w:r>
        <w:rPr>
          <w:rFonts w:ascii="Arial" w:hAnsi="Arial" w:cs="Arial"/>
          <w:color w:val="002060"/>
          <w:sz w:val="22"/>
          <w:szCs w:val="22"/>
        </w:rPr>
        <w:tab/>
        <w:t>CIARNIN</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t>13</w:t>
      </w:r>
    </w:p>
    <w:p w:rsidR="00BE669A" w:rsidRDefault="00BE669A" w:rsidP="00BE669A">
      <w:pPr>
        <w:rPr>
          <w:rFonts w:ascii="Arial" w:hAnsi="Arial" w:cs="Arial"/>
          <w:color w:val="00206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7"/>
        <w:gridCol w:w="634"/>
        <w:gridCol w:w="436"/>
        <w:gridCol w:w="746"/>
        <w:gridCol w:w="493"/>
        <w:gridCol w:w="748"/>
        <w:gridCol w:w="562"/>
        <w:gridCol w:w="562"/>
        <w:gridCol w:w="562"/>
        <w:gridCol w:w="562"/>
        <w:gridCol w:w="558"/>
        <w:gridCol w:w="485"/>
        <w:gridCol w:w="620"/>
        <w:gridCol w:w="943"/>
      </w:tblGrid>
      <w:tr w:rsidR="00BE669A" w:rsidTr="00BE669A">
        <w:trPr>
          <w:jc w:val="center"/>
        </w:trPr>
        <w:tc>
          <w:tcPr>
            <w:tcW w:w="1099" w:type="pct"/>
            <w:vMerge w:val="restart"/>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rPr>
                <w:b/>
                <w:color w:val="002060"/>
                <w:sz w:val="16"/>
                <w:szCs w:val="16"/>
              </w:rPr>
            </w:pPr>
            <w:r>
              <w:rPr>
                <w:b/>
                <w:color w:val="002060"/>
                <w:sz w:val="16"/>
                <w:szCs w:val="16"/>
              </w:rPr>
              <w:t>SOCIETA’</w:t>
            </w:r>
          </w:p>
        </w:tc>
        <w:tc>
          <w:tcPr>
            <w:tcW w:w="528" w:type="pct"/>
            <w:gridSpan w:val="2"/>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AFFILIAZ.</w:t>
            </w:r>
          </w:p>
        </w:tc>
        <w:tc>
          <w:tcPr>
            <w:tcW w:w="611" w:type="pct"/>
            <w:gridSpan w:val="2"/>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DISCIPLINA</w:t>
            </w:r>
          </w:p>
        </w:tc>
        <w:tc>
          <w:tcPr>
            <w:tcW w:w="369" w:type="pct"/>
            <w:vMerge w:val="restart"/>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rPr>
                <w:b/>
                <w:color w:val="002060"/>
                <w:sz w:val="13"/>
                <w:szCs w:val="13"/>
              </w:rPr>
            </w:pPr>
            <w:r>
              <w:rPr>
                <w:b/>
                <w:color w:val="002060"/>
                <w:sz w:val="13"/>
                <w:szCs w:val="13"/>
              </w:rPr>
              <w:t>COPPA</w:t>
            </w:r>
          </w:p>
        </w:tc>
        <w:tc>
          <w:tcPr>
            <w:tcW w:w="1383" w:type="pct"/>
            <w:gridSpan w:val="5"/>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ATTIVITA’ GIOVANILE</w:t>
            </w:r>
          </w:p>
        </w:tc>
        <w:tc>
          <w:tcPr>
            <w:tcW w:w="545" w:type="pct"/>
            <w:gridSpan w:val="2"/>
            <w:tcBorders>
              <w:top w:val="single" w:sz="4" w:space="0" w:color="auto"/>
              <w:left w:val="single" w:sz="4" w:space="0" w:color="auto"/>
              <w:bottom w:val="single" w:sz="4" w:space="0" w:color="auto"/>
              <w:right w:val="single" w:sz="4" w:space="0" w:color="auto"/>
            </w:tcBorders>
            <w:vAlign w:val="center"/>
          </w:tcPr>
          <w:p w:rsidR="00BE669A" w:rsidRDefault="00BE669A" w:rsidP="00EE70F5">
            <w:pPr>
              <w:pStyle w:val="LndNormale1"/>
              <w:spacing w:beforeLines="40" w:afterLines="40"/>
              <w:jc w:val="center"/>
              <w:rPr>
                <w:b/>
                <w:color w:val="002060"/>
                <w:sz w:val="16"/>
                <w:szCs w:val="16"/>
              </w:rPr>
            </w:pPr>
            <w:r>
              <w:rPr>
                <w:b/>
                <w:color w:val="002060"/>
                <w:sz w:val="16"/>
                <w:szCs w:val="16"/>
              </w:rPr>
              <w:t>RIUNIONI</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TOTALE</w:t>
            </w:r>
          </w:p>
        </w:tc>
      </w:tr>
      <w:tr w:rsidR="00BE669A" w:rsidTr="00BE669A">
        <w:trPr>
          <w:jc w:val="center"/>
        </w:trPr>
        <w:tc>
          <w:tcPr>
            <w:tcW w:w="1099" w:type="pct"/>
            <w:vMerge/>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spacing w:beforeLines="40" w:afterLines="40"/>
              <w:jc w:val="left"/>
              <w:rPr>
                <w:rFonts w:ascii="Arial" w:hAnsi="Arial" w:cs="Arial"/>
                <w:b/>
                <w:noProof/>
                <w:color w:val="002060"/>
                <w:sz w:val="16"/>
                <w:szCs w:val="16"/>
                <w:lang w:eastAsia="en-US"/>
              </w:rPr>
            </w:pPr>
          </w:p>
        </w:tc>
        <w:tc>
          <w:tcPr>
            <w:tcW w:w="313"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AA</w:t>
            </w:r>
          </w:p>
        </w:tc>
        <w:tc>
          <w:tcPr>
            <w:tcW w:w="215"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P</w:t>
            </w:r>
          </w:p>
        </w:tc>
        <w:tc>
          <w:tcPr>
            <w:tcW w:w="368"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D</w:t>
            </w:r>
          </w:p>
        </w:tc>
        <w:tc>
          <w:tcPr>
            <w:tcW w:w="243"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P</w:t>
            </w: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spacing w:beforeLines="40" w:afterLines="40"/>
              <w:jc w:val="left"/>
              <w:rPr>
                <w:rFonts w:ascii="Arial" w:hAnsi="Arial" w:cs="Arial"/>
                <w:b/>
                <w:noProof/>
                <w:color w:val="002060"/>
                <w:sz w:val="13"/>
                <w:szCs w:val="13"/>
                <w:lang w:eastAsia="en-US"/>
              </w:rPr>
            </w:pPr>
          </w:p>
        </w:tc>
        <w:tc>
          <w:tcPr>
            <w:tcW w:w="277"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U21</w:t>
            </w:r>
          </w:p>
        </w:tc>
        <w:tc>
          <w:tcPr>
            <w:tcW w:w="277"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U19</w:t>
            </w:r>
          </w:p>
        </w:tc>
        <w:tc>
          <w:tcPr>
            <w:tcW w:w="277"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U17</w:t>
            </w:r>
          </w:p>
        </w:tc>
        <w:tc>
          <w:tcPr>
            <w:tcW w:w="277"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U15</w:t>
            </w:r>
          </w:p>
        </w:tc>
        <w:tc>
          <w:tcPr>
            <w:tcW w:w="274"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jc w:val="center"/>
              <w:rPr>
                <w:b/>
                <w:color w:val="002060"/>
                <w:sz w:val="14"/>
                <w:szCs w:val="14"/>
              </w:rPr>
            </w:pPr>
            <w:r>
              <w:rPr>
                <w:b/>
                <w:color w:val="002060"/>
                <w:sz w:val="14"/>
                <w:szCs w:val="14"/>
              </w:rPr>
              <w:t>AdB</w:t>
            </w:r>
          </w:p>
        </w:tc>
        <w:tc>
          <w:tcPr>
            <w:tcW w:w="239"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Pr.</w:t>
            </w:r>
          </w:p>
        </w:tc>
        <w:tc>
          <w:tcPr>
            <w:tcW w:w="306"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Reg.</w:t>
            </w: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spacing w:beforeLines="40" w:afterLines="40"/>
              <w:jc w:val="left"/>
              <w:rPr>
                <w:rFonts w:ascii="Arial" w:hAnsi="Arial" w:cs="Arial"/>
                <w:b/>
                <w:noProof/>
                <w:color w:val="002060"/>
                <w:sz w:val="16"/>
                <w:szCs w:val="16"/>
                <w:lang w:eastAsia="en-US"/>
              </w:rPr>
            </w:pPr>
          </w:p>
        </w:tc>
      </w:tr>
      <w:tr w:rsidR="00BE669A" w:rsidTr="00BE669A">
        <w:trPr>
          <w:jc w:val="center"/>
        </w:trPr>
        <w:tc>
          <w:tcPr>
            <w:tcW w:w="1099" w:type="pct"/>
            <w:tcBorders>
              <w:top w:val="single" w:sz="4" w:space="0" w:color="auto"/>
              <w:left w:val="single" w:sz="4" w:space="0" w:color="auto"/>
              <w:bottom w:val="single" w:sz="4" w:space="0" w:color="auto"/>
              <w:right w:val="single" w:sz="4" w:space="0" w:color="auto"/>
            </w:tcBorders>
            <w:vAlign w:val="center"/>
            <w:hideMark/>
          </w:tcPr>
          <w:p w:rsidR="00BE669A" w:rsidRPr="004958B4" w:rsidRDefault="00BE669A" w:rsidP="00EE70F5">
            <w:pPr>
              <w:pStyle w:val="LndNormale1"/>
              <w:spacing w:beforeLines="40" w:afterLines="40"/>
              <w:jc w:val="left"/>
              <w:rPr>
                <w:b/>
                <w:color w:val="002060"/>
                <w:sz w:val="16"/>
                <w:szCs w:val="16"/>
              </w:rPr>
            </w:pPr>
            <w:r>
              <w:rPr>
                <w:b/>
                <w:color w:val="002060"/>
                <w:sz w:val="16"/>
                <w:szCs w:val="16"/>
              </w:rPr>
              <w:t>CIARNIN</w:t>
            </w:r>
          </w:p>
        </w:tc>
        <w:tc>
          <w:tcPr>
            <w:tcW w:w="313"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2014</w:t>
            </w:r>
          </w:p>
        </w:tc>
        <w:tc>
          <w:tcPr>
            <w:tcW w:w="215"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6</w:t>
            </w:r>
          </w:p>
        </w:tc>
        <w:tc>
          <w:tcPr>
            <w:tcW w:w="368"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9^</w:t>
            </w:r>
          </w:p>
        </w:tc>
        <w:tc>
          <w:tcPr>
            <w:tcW w:w="243"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2</w:t>
            </w:r>
          </w:p>
        </w:tc>
        <w:tc>
          <w:tcPr>
            <w:tcW w:w="3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5</w:t>
            </w:r>
          </w:p>
        </w:tc>
        <w:tc>
          <w:tcPr>
            <w:tcW w:w="27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0</w:t>
            </w:r>
          </w:p>
        </w:tc>
        <w:tc>
          <w:tcPr>
            <w:tcW w:w="27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0</w:t>
            </w:r>
          </w:p>
        </w:tc>
        <w:tc>
          <w:tcPr>
            <w:tcW w:w="27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0</w:t>
            </w:r>
          </w:p>
        </w:tc>
        <w:tc>
          <w:tcPr>
            <w:tcW w:w="27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0</w:t>
            </w:r>
          </w:p>
        </w:tc>
        <w:tc>
          <w:tcPr>
            <w:tcW w:w="27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0</w:t>
            </w:r>
          </w:p>
        </w:tc>
        <w:tc>
          <w:tcPr>
            <w:tcW w:w="23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w:t>
            </w:r>
          </w:p>
        </w:tc>
        <w:tc>
          <w:tcPr>
            <w:tcW w:w="30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w:t>
            </w:r>
          </w:p>
        </w:tc>
        <w:tc>
          <w:tcPr>
            <w:tcW w:w="465"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20"/>
              </w:rPr>
            </w:pPr>
            <w:r>
              <w:rPr>
                <w:b/>
                <w:color w:val="002060"/>
                <w:sz w:val="20"/>
              </w:rPr>
              <w:t>13</w:t>
            </w:r>
          </w:p>
        </w:tc>
      </w:tr>
      <w:tr w:rsidR="00BE669A" w:rsidTr="00BE669A">
        <w:trPr>
          <w:jc w:val="center"/>
        </w:trPr>
        <w:tc>
          <w:tcPr>
            <w:tcW w:w="1099"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jc w:val="left"/>
              <w:rPr>
                <w:b/>
                <w:color w:val="002060"/>
                <w:sz w:val="16"/>
                <w:szCs w:val="16"/>
              </w:rPr>
            </w:pPr>
            <w:r>
              <w:rPr>
                <w:b/>
                <w:color w:val="002060"/>
                <w:sz w:val="16"/>
                <w:szCs w:val="16"/>
              </w:rPr>
              <w:t>FUTSAL CAMPIGLIONE</w:t>
            </w:r>
          </w:p>
        </w:tc>
        <w:tc>
          <w:tcPr>
            <w:tcW w:w="313"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2007</w:t>
            </w:r>
          </w:p>
        </w:tc>
        <w:tc>
          <w:tcPr>
            <w:tcW w:w="215"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13</w:t>
            </w:r>
          </w:p>
        </w:tc>
        <w:tc>
          <w:tcPr>
            <w:tcW w:w="368" w:type="pct"/>
            <w:tcBorders>
              <w:top w:val="single" w:sz="4" w:space="0" w:color="auto"/>
              <w:left w:val="single" w:sz="4" w:space="0" w:color="auto"/>
              <w:bottom w:val="single" w:sz="4" w:space="0" w:color="auto"/>
              <w:right w:val="single" w:sz="4" w:space="0" w:color="auto"/>
            </w:tcBorders>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10^</w:t>
            </w:r>
          </w:p>
        </w:tc>
        <w:tc>
          <w:tcPr>
            <w:tcW w:w="243"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1</w:t>
            </w:r>
          </w:p>
        </w:tc>
        <w:tc>
          <w:tcPr>
            <w:tcW w:w="3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5</w:t>
            </w:r>
          </w:p>
        </w:tc>
        <w:tc>
          <w:tcPr>
            <w:tcW w:w="27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0</w:t>
            </w:r>
          </w:p>
        </w:tc>
        <w:tc>
          <w:tcPr>
            <w:tcW w:w="27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0</w:t>
            </w:r>
          </w:p>
        </w:tc>
        <w:tc>
          <w:tcPr>
            <w:tcW w:w="27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0</w:t>
            </w:r>
          </w:p>
        </w:tc>
        <w:tc>
          <w:tcPr>
            <w:tcW w:w="27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0</w:t>
            </w:r>
          </w:p>
        </w:tc>
        <w:tc>
          <w:tcPr>
            <w:tcW w:w="27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0</w:t>
            </w:r>
          </w:p>
        </w:tc>
        <w:tc>
          <w:tcPr>
            <w:tcW w:w="23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w:t>
            </w:r>
          </w:p>
        </w:tc>
        <w:tc>
          <w:tcPr>
            <w:tcW w:w="30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16"/>
                <w:szCs w:val="16"/>
              </w:rPr>
            </w:pPr>
            <w:r>
              <w:rPr>
                <w:b/>
                <w:color w:val="002060"/>
                <w:sz w:val="16"/>
                <w:szCs w:val="16"/>
              </w:rPr>
              <w:t>/////</w:t>
            </w:r>
          </w:p>
        </w:tc>
        <w:tc>
          <w:tcPr>
            <w:tcW w:w="465"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BE669A" w:rsidRDefault="00BE669A" w:rsidP="00EE70F5">
            <w:pPr>
              <w:pStyle w:val="LndNormale1"/>
              <w:spacing w:beforeLines="40" w:afterLines="40"/>
              <w:jc w:val="center"/>
              <w:rPr>
                <w:b/>
                <w:color w:val="002060"/>
                <w:sz w:val="20"/>
              </w:rPr>
            </w:pPr>
            <w:r>
              <w:rPr>
                <w:b/>
                <w:color w:val="002060"/>
                <w:sz w:val="20"/>
              </w:rPr>
              <w:t>19</w:t>
            </w:r>
          </w:p>
        </w:tc>
      </w:tr>
    </w:tbl>
    <w:p w:rsidR="00BE669A" w:rsidRDefault="00BE669A" w:rsidP="00BE669A">
      <w:pPr>
        <w:pStyle w:val="LndNormale1"/>
        <w:rPr>
          <w:i/>
          <w:color w:val="002060"/>
          <w:sz w:val="16"/>
          <w:u w:val="single"/>
        </w:rPr>
      </w:pPr>
    </w:p>
    <w:p w:rsidR="00BE669A" w:rsidRDefault="00BE669A" w:rsidP="00BE669A">
      <w:pPr>
        <w:pStyle w:val="LndNormale1"/>
        <w:rPr>
          <w:i/>
          <w:color w:val="002060"/>
          <w:sz w:val="16"/>
        </w:rPr>
      </w:pPr>
      <w:r>
        <w:rPr>
          <w:i/>
          <w:color w:val="002060"/>
          <w:sz w:val="16"/>
          <w:u w:val="single"/>
        </w:rPr>
        <w:t>LEGENDA</w:t>
      </w:r>
      <w:r>
        <w:rPr>
          <w:i/>
          <w:color w:val="002060"/>
          <w:sz w:val="16"/>
        </w:rPr>
        <w:t>: AA Anno affiliazione – P Punti –– D Disciplina – C Partecipazione alla Coppa –  U21 Under 21 – U19 Under 19 – U17 Under 17 – U15 Under 15 – AdB Attività di Base – Riunioni Regionali e Provinciali</w:t>
      </w:r>
    </w:p>
    <w:p w:rsidR="00BE669A" w:rsidRDefault="00BE669A" w:rsidP="00BE669A">
      <w:pPr>
        <w:rPr>
          <w:rFonts w:ascii="Arial" w:hAnsi="Arial" w:cs="Arial"/>
          <w:b/>
          <w:color w:val="002060"/>
          <w:sz w:val="22"/>
          <w:szCs w:val="22"/>
        </w:rPr>
      </w:pPr>
    </w:p>
    <w:p w:rsidR="00BE669A" w:rsidRDefault="00BE669A" w:rsidP="00BE669A">
      <w:pPr>
        <w:rPr>
          <w:rFonts w:ascii="Arial" w:hAnsi="Arial" w:cs="Arial"/>
          <w:color w:val="002060"/>
          <w:sz w:val="22"/>
          <w:szCs w:val="22"/>
        </w:rPr>
      </w:pPr>
    </w:p>
    <w:p w:rsidR="00BE669A" w:rsidRPr="00A275EB" w:rsidRDefault="00BE669A" w:rsidP="00BE669A">
      <w:pPr>
        <w:ind w:left="1410" w:hanging="1410"/>
        <w:rPr>
          <w:rFonts w:ascii="Arial" w:hAnsi="Arial" w:cs="Arial"/>
          <w:color w:val="002060"/>
          <w:sz w:val="22"/>
          <w:szCs w:val="22"/>
        </w:rPr>
      </w:pPr>
      <w:r>
        <w:rPr>
          <w:rFonts w:ascii="Arial" w:hAnsi="Arial" w:cs="Arial"/>
          <w:b/>
          <w:color w:val="002060"/>
          <w:sz w:val="22"/>
          <w:szCs w:val="22"/>
        </w:rPr>
        <w:t xml:space="preserve">4^ fascia: </w:t>
      </w:r>
      <w:r>
        <w:rPr>
          <w:rFonts w:ascii="Arial" w:hAnsi="Arial" w:cs="Arial"/>
          <w:b/>
          <w:color w:val="002060"/>
          <w:sz w:val="22"/>
          <w:szCs w:val="22"/>
        </w:rPr>
        <w:tab/>
      </w:r>
      <w:r w:rsidRPr="0042584E">
        <w:rPr>
          <w:rFonts w:ascii="Arial" w:hAnsi="Arial" w:cs="Arial"/>
          <w:b/>
          <w:bCs/>
          <w:color w:val="002060"/>
          <w:sz w:val="22"/>
          <w:szCs w:val="22"/>
        </w:rPr>
        <w:t>4^ classificate al momento dell’interruzione definitiva del Campionato di Calcio a Cinque Serie D</w:t>
      </w:r>
    </w:p>
    <w:p w:rsidR="00BE669A" w:rsidRDefault="00BE669A" w:rsidP="00BE669A">
      <w:pPr>
        <w:rPr>
          <w:rFonts w:ascii="Arial" w:hAnsi="Arial" w:cs="Arial"/>
          <w:b/>
          <w:color w:val="002060"/>
          <w:sz w:val="22"/>
          <w:szCs w:val="22"/>
        </w:rPr>
      </w:pPr>
      <w:r>
        <w:rPr>
          <w:rFonts w:ascii="Arial" w:hAnsi="Arial" w:cs="Arial"/>
          <w:b/>
          <w:color w:val="002060"/>
          <w:sz w:val="22"/>
          <w:szCs w:val="22"/>
        </w:rPr>
        <w:tab/>
      </w:r>
      <w:r>
        <w:rPr>
          <w:rFonts w:ascii="Arial" w:hAnsi="Arial" w:cs="Arial"/>
          <w:b/>
          <w:color w:val="002060"/>
          <w:sz w:val="22"/>
          <w:szCs w:val="22"/>
        </w:rPr>
        <w:tab/>
      </w:r>
      <w:r>
        <w:rPr>
          <w:rFonts w:ascii="Arial" w:hAnsi="Arial" w:cs="Arial"/>
          <w:color w:val="002060"/>
          <w:sz w:val="22"/>
          <w:szCs w:val="22"/>
        </w:rPr>
        <w:t>NESSUNA DOMANDA PRESENTATA</w:t>
      </w:r>
    </w:p>
    <w:p w:rsidR="00BE669A" w:rsidRDefault="00BE669A" w:rsidP="00BE669A">
      <w:pPr>
        <w:rPr>
          <w:rFonts w:ascii="Arial" w:hAnsi="Arial" w:cs="Arial"/>
          <w:color w:val="002060"/>
          <w:sz w:val="22"/>
          <w:szCs w:val="22"/>
        </w:rPr>
      </w:pPr>
    </w:p>
    <w:p w:rsidR="00BE669A" w:rsidRDefault="00BE669A" w:rsidP="00BE669A">
      <w:pPr>
        <w:ind w:left="1410" w:hanging="1410"/>
        <w:rPr>
          <w:rFonts w:ascii="Arial" w:hAnsi="Arial" w:cs="Arial"/>
          <w:b/>
          <w:color w:val="002060"/>
          <w:sz w:val="22"/>
          <w:szCs w:val="22"/>
        </w:rPr>
      </w:pPr>
      <w:r>
        <w:rPr>
          <w:rFonts w:ascii="Arial" w:hAnsi="Arial" w:cs="Arial"/>
          <w:b/>
          <w:color w:val="002060"/>
          <w:sz w:val="22"/>
          <w:szCs w:val="22"/>
        </w:rPr>
        <w:t xml:space="preserve">5^ fascia: </w:t>
      </w:r>
      <w:r>
        <w:rPr>
          <w:rFonts w:ascii="Arial" w:hAnsi="Arial" w:cs="Arial"/>
          <w:b/>
          <w:color w:val="002060"/>
          <w:sz w:val="22"/>
          <w:szCs w:val="22"/>
        </w:rPr>
        <w:tab/>
      </w:r>
      <w:r w:rsidRPr="0042584E">
        <w:rPr>
          <w:rFonts w:ascii="Arial" w:hAnsi="Arial" w:cs="Arial"/>
          <w:b/>
          <w:bCs/>
          <w:color w:val="002060"/>
          <w:sz w:val="22"/>
          <w:szCs w:val="22"/>
        </w:rPr>
        <w:t>5^ classificate al momento dell’interruzione definitiva del Campionato di Calcio a Cinque Serie D</w:t>
      </w:r>
    </w:p>
    <w:p w:rsidR="00BE669A" w:rsidRDefault="00BE669A" w:rsidP="00BE669A">
      <w:pPr>
        <w:rPr>
          <w:rFonts w:ascii="Arial" w:hAnsi="Arial" w:cs="Arial"/>
          <w:color w:val="002060"/>
          <w:sz w:val="22"/>
          <w:szCs w:val="22"/>
        </w:rPr>
      </w:pPr>
      <w:r>
        <w:rPr>
          <w:rFonts w:ascii="Arial" w:hAnsi="Arial" w:cs="Arial"/>
          <w:color w:val="002060"/>
          <w:sz w:val="22"/>
          <w:szCs w:val="22"/>
        </w:rPr>
        <w:tab/>
      </w:r>
      <w:r>
        <w:rPr>
          <w:rFonts w:ascii="Arial" w:hAnsi="Arial" w:cs="Arial"/>
          <w:color w:val="002060"/>
          <w:sz w:val="22"/>
          <w:szCs w:val="22"/>
        </w:rPr>
        <w:tab/>
        <w:t>NESSUNA DOMANDA PRESENTATA</w:t>
      </w:r>
    </w:p>
    <w:p w:rsidR="00BE669A" w:rsidRDefault="00BE669A" w:rsidP="00BE669A">
      <w:pPr>
        <w:rPr>
          <w:rFonts w:ascii="Arial" w:hAnsi="Arial" w:cs="Arial"/>
          <w:color w:val="002060"/>
          <w:sz w:val="22"/>
          <w:szCs w:val="22"/>
        </w:rPr>
      </w:pPr>
    </w:p>
    <w:p w:rsidR="00BE669A" w:rsidRPr="00A275EB" w:rsidRDefault="00BE669A" w:rsidP="00BE669A">
      <w:pPr>
        <w:rPr>
          <w:rFonts w:ascii="Arial" w:hAnsi="Arial" w:cs="Arial"/>
          <w:color w:val="002060"/>
          <w:sz w:val="22"/>
          <w:szCs w:val="22"/>
        </w:rPr>
      </w:pPr>
      <w:r w:rsidRPr="00A275EB">
        <w:rPr>
          <w:rFonts w:ascii="Arial" w:hAnsi="Arial" w:cs="Arial"/>
          <w:b/>
          <w:color w:val="002060"/>
          <w:sz w:val="22"/>
          <w:szCs w:val="22"/>
        </w:rPr>
        <w:t>6^ fascia:</w:t>
      </w:r>
      <w:r w:rsidRPr="00A275EB">
        <w:rPr>
          <w:rFonts w:ascii="Arial" w:hAnsi="Arial" w:cs="Arial"/>
          <w:color w:val="002060"/>
          <w:sz w:val="22"/>
          <w:szCs w:val="22"/>
        </w:rPr>
        <w:tab/>
      </w:r>
      <w:r w:rsidRPr="0042584E">
        <w:rPr>
          <w:rFonts w:ascii="Arial" w:hAnsi="Arial" w:cs="Arial"/>
          <w:b/>
          <w:bCs/>
          <w:color w:val="002060"/>
          <w:sz w:val="22"/>
          <w:szCs w:val="22"/>
        </w:rPr>
        <w:t>le rimanenti squadre aventi diritto a fare richiesta di ripescaggio</w:t>
      </w:r>
    </w:p>
    <w:p w:rsidR="00BE669A" w:rsidRDefault="00BE669A" w:rsidP="00BE669A">
      <w:pPr>
        <w:ind w:left="708" w:firstLine="708"/>
        <w:rPr>
          <w:rFonts w:ascii="Arial" w:hAnsi="Arial" w:cs="Arial"/>
          <w:color w:val="002060"/>
          <w:sz w:val="22"/>
          <w:szCs w:val="22"/>
        </w:rPr>
      </w:pPr>
      <w:r>
        <w:rPr>
          <w:rFonts w:ascii="Arial" w:hAnsi="Arial" w:cs="Arial"/>
          <w:color w:val="002060"/>
          <w:sz w:val="22"/>
          <w:szCs w:val="22"/>
        </w:rPr>
        <w:t>NESSUNA DOMANDA PRESENTATA</w:t>
      </w:r>
    </w:p>
    <w:p w:rsidR="00BE669A" w:rsidRDefault="00BE669A" w:rsidP="00BE669A">
      <w:pPr>
        <w:rPr>
          <w:rFonts w:ascii="Arial" w:hAnsi="Arial" w:cs="Arial"/>
          <w:color w:val="002060"/>
          <w:sz w:val="22"/>
          <w:szCs w:val="22"/>
        </w:rPr>
      </w:pPr>
    </w:p>
    <w:p w:rsidR="00BE669A" w:rsidRDefault="00BE669A" w:rsidP="00BE669A">
      <w:pPr>
        <w:rPr>
          <w:rFonts w:ascii="Arial" w:hAnsi="Arial" w:cs="Arial"/>
          <w:b/>
          <w:color w:val="002060"/>
          <w:sz w:val="22"/>
          <w:szCs w:val="22"/>
        </w:rPr>
      </w:pPr>
      <w:r>
        <w:rPr>
          <w:rFonts w:ascii="Arial" w:hAnsi="Arial" w:cs="Arial"/>
          <w:b/>
          <w:color w:val="002060"/>
          <w:sz w:val="22"/>
          <w:szCs w:val="22"/>
        </w:rPr>
        <w:t>Al verificarsi di situazioni diverse da quelle previste, il Consiglio Direttivo del Comitato Regionale Marche si riserva le valutazioni e le decisioni di competenza.</w:t>
      </w:r>
    </w:p>
    <w:p w:rsidR="00BE669A" w:rsidRDefault="00BE669A" w:rsidP="00BE669A">
      <w:pPr>
        <w:rPr>
          <w:rFonts w:ascii="Arial" w:hAnsi="Arial" w:cs="Arial"/>
          <w:color w:val="002060"/>
          <w:sz w:val="22"/>
          <w:szCs w:val="22"/>
        </w:rPr>
      </w:pPr>
    </w:p>
    <w:p w:rsidR="00BE669A" w:rsidRDefault="00BE669A" w:rsidP="00BE669A">
      <w:pPr>
        <w:rPr>
          <w:rFonts w:ascii="Arial" w:hAnsi="Arial" w:cs="Arial"/>
          <w:bCs/>
          <w:color w:val="002060"/>
          <w:sz w:val="22"/>
          <w:szCs w:val="22"/>
        </w:rPr>
      </w:pPr>
      <w:r>
        <w:rPr>
          <w:rFonts w:ascii="Arial" w:hAnsi="Arial" w:cs="Arial"/>
          <w:color w:val="002060"/>
          <w:sz w:val="22"/>
          <w:szCs w:val="22"/>
        </w:rPr>
        <w:t xml:space="preserve">Con riferimento ai Meccanismi di promozione e retrocessione pubblicati nel C.U. </w:t>
      </w:r>
      <w:proofErr w:type="spellStart"/>
      <w:r>
        <w:rPr>
          <w:rFonts w:ascii="Arial" w:hAnsi="Arial" w:cs="Arial"/>
          <w:color w:val="002060"/>
          <w:sz w:val="22"/>
          <w:szCs w:val="22"/>
        </w:rPr>
        <w:t>n°</w:t>
      </w:r>
      <w:proofErr w:type="spellEnd"/>
      <w:r>
        <w:rPr>
          <w:rFonts w:ascii="Arial" w:hAnsi="Arial" w:cs="Arial"/>
          <w:color w:val="002060"/>
          <w:sz w:val="22"/>
          <w:szCs w:val="22"/>
        </w:rPr>
        <w:t xml:space="preserve"> 23 del 17/10/2019 si ricorda che, per l’eventuale completamento di organici dei campionati regionali di serie C1 e Serie C2 derivanti da ulteriori ammissioni al Campionato Nazionale di Serie B, da mancate iscrizioni e da fusioni, si cercherà di</w:t>
      </w:r>
      <w:r>
        <w:rPr>
          <w:rFonts w:ascii="Arial" w:hAnsi="Arial" w:cs="Arial"/>
          <w:bCs/>
          <w:color w:val="002060"/>
          <w:sz w:val="22"/>
          <w:szCs w:val="22"/>
        </w:rPr>
        <w:t xml:space="preserve"> stabilire l’organico di n. 14 squadre nella serie C1 e di n. 14 squadre nei singoli gironi di serie C2.</w:t>
      </w:r>
    </w:p>
    <w:p w:rsidR="00BE669A" w:rsidRPr="008500F5" w:rsidRDefault="00BE669A" w:rsidP="00C2141E">
      <w:pPr>
        <w:pStyle w:val="LndNormale1"/>
        <w:outlineLvl w:val="0"/>
        <w:rPr>
          <w:b/>
          <w:color w:val="002060"/>
          <w:sz w:val="28"/>
          <w:szCs w:val="28"/>
          <w:u w:val="single"/>
        </w:rPr>
      </w:pPr>
    </w:p>
    <w:p w:rsidR="0013422D" w:rsidRPr="008500F5" w:rsidRDefault="0013422D" w:rsidP="004250D1">
      <w:pPr>
        <w:rPr>
          <w:rFonts w:ascii="Arial" w:hAnsi="Arial" w:cs="Arial"/>
          <w:b/>
          <w:color w:val="002060"/>
          <w:sz w:val="28"/>
          <w:szCs w:val="28"/>
          <w:u w:val="single"/>
        </w:rPr>
      </w:pPr>
    </w:p>
    <w:p w:rsidR="00EE70F5" w:rsidRDefault="00EE70F5" w:rsidP="00C2141E">
      <w:pPr>
        <w:pStyle w:val="LndNormale1"/>
        <w:outlineLvl w:val="0"/>
        <w:rPr>
          <w:b/>
          <w:color w:val="002060"/>
          <w:sz w:val="28"/>
          <w:szCs w:val="28"/>
          <w:u w:val="single"/>
        </w:rPr>
      </w:pPr>
    </w:p>
    <w:p w:rsidR="00643D43" w:rsidRPr="008500F5" w:rsidRDefault="00643D43" w:rsidP="00C2141E">
      <w:pPr>
        <w:pStyle w:val="LndNormale1"/>
        <w:outlineLvl w:val="0"/>
        <w:rPr>
          <w:b/>
          <w:color w:val="002060"/>
          <w:sz w:val="28"/>
          <w:szCs w:val="28"/>
          <w:u w:val="single"/>
        </w:rPr>
      </w:pPr>
      <w:r w:rsidRPr="008500F5">
        <w:rPr>
          <w:b/>
          <w:color w:val="002060"/>
          <w:sz w:val="28"/>
          <w:szCs w:val="28"/>
          <w:u w:val="single"/>
        </w:rPr>
        <w:t>ORARIO UFFICI</w:t>
      </w:r>
    </w:p>
    <w:p w:rsidR="00643D43" w:rsidRPr="008500F5" w:rsidRDefault="00643D43" w:rsidP="00643D43">
      <w:pPr>
        <w:pStyle w:val="LndNormale1"/>
        <w:rPr>
          <w:color w:val="002060"/>
        </w:rPr>
      </w:pPr>
    </w:p>
    <w:p w:rsidR="00643D43" w:rsidRPr="008500F5" w:rsidRDefault="00643D43" w:rsidP="00643D43">
      <w:pPr>
        <w:pStyle w:val="LndNormale1"/>
        <w:rPr>
          <w:color w:val="002060"/>
        </w:rPr>
      </w:pPr>
      <w:r w:rsidRPr="008500F5">
        <w:rPr>
          <w:color w:val="002060"/>
        </w:rPr>
        <w:t>Si ricorda che l’orario di apertura degli uffici del Comitato Regionale Marche è il seguente:</w:t>
      </w:r>
    </w:p>
    <w:p w:rsidR="00643D43" w:rsidRPr="008500F5"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8500F5" w:rsidTr="00236C69">
        <w:tc>
          <w:tcPr>
            <w:tcW w:w="3448" w:type="dxa"/>
          </w:tcPr>
          <w:p w:rsidR="00643D43" w:rsidRPr="008500F5" w:rsidRDefault="00643D43" w:rsidP="00236C69">
            <w:pPr>
              <w:pStyle w:val="LndNormale1"/>
              <w:rPr>
                <w:b/>
                <w:color w:val="002060"/>
              </w:rPr>
            </w:pPr>
            <w:r w:rsidRPr="008500F5">
              <w:rPr>
                <w:b/>
                <w:color w:val="002060"/>
              </w:rPr>
              <w:t>GIORNO</w:t>
            </w:r>
          </w:p>
        </w:tc>
        <w:tc>
          <w:tcPr>
            <w:tcW w:w="3448" w:type="dxa"/>
          </w:tcPr>
          <w:p w:rsidR="00643D43" w:rsidRPr="008500F5" w:rsidRDefault="00643D43" w:rsidP="00236C69">
            <w:pPr>
              <w:pStyle w:val="LndNormale1"/>
              <w:rPr>
                <w:b/>
                <w:color w:val="002060"/>
              </w:rPr>
            </w:pPr>
            <w:r w:rsidRPr="008500F5">
              <w:rPr>
                <w:b/>
                <w:color w:val="002060"/>
              </w:rPr>
              <w:t>MATTINO</w:t>
            </w:r>
          </w:p>
        </w:tc>
        <w:tc>
          <w:tcPr>
            <w:tcW w:w="3449" w:type="dxa"/>
          </w:tcPr>
          <w:p w:rsidR="00643D43" w:rsidRPr="008500F5" w:rsidRDefault="00643D43" w:rsidP="00236C69">
            <w:pPr>
              <w:pStyle w:val="LndNormale1"/>
              <w:rPr>
                <w:b/>
                <w:color w:val="002060"/>
              </w:rPr>
            </w:pPr>
            <w:r w:rsidRPr="008500F5">
              <w:rPr>
                <w:b/>
                <w:color w:val="002060"/>
              </w:rPr>
              <w:t>POMERIGGIO</w:t>
            </w:r>
          </w:p>
        </w:tc>
      </w:tr>
      <w:tr w:rsidR="00643D43" w:rsidRPr="008500F5" w:rsidTr="00236C69">
        <w:tc>
          <w:tcPr>
            <w:tcW w:w="3448" w:type="dxa"/>
          </w:tcPr>
          <w:p w:rsidR="00643D43" w:rsidRPr="008500F5" w:rsidRDefault="00643D43" w:rsidP="00236C69">
            <w:pPr>
              <w:pStyle w:val="LndNormale1"/>
              <w:rPr>
                <w:color w:val="002060"/>
              </w:rPr>
            </w:pPr>
            <w:r w:rsidRPr="008500F5">
              <w:rPr>
                <w:color w:val="002060"/>
              </w:rPr>
              <w:t>Lunedì</w:t>
            </w:r>
          </w:p>
        </w:tc>
        <w:tc>
          <w:tcPr>
            <w:tcW w:w="3448" w:type="dxa"/>
          </w:tcPr>
          <w:p w:rsidR="00643D43" w:rsidRPr="008500F5" w:rsidRDefault="0022300C" w:rsidP="00236C69">
            <w:pPr>
              <w:pStyle w:val="LndNormale1"/>
              <w:rPr>
                <w:color w:val="002060"/>
              </w:rPr>
            </w:pPr>
            <w:r w:rsidRPr="008500F5">
              <w:rPr>
                <w:color w:val="002060"/>
              </w:rPr>
              <w:t>C</w:t>
            </w:r>
            <w:r w:rsidR="00643D43" w:rsidRPr="008500F5">
              <w:rPr>
                <w:color w:val="002060"/>
              </w:rPr>
              <w:t>hiuso</w:t>
            </w:r>
          </w:p>
        </w:tc>
        <w:tc>
          <w:tcPr>
            <w:tcW w:w="3449" w:type="dxa"/>
          </w:tcPr>
          <w:p w:rsidR="00643D43" w:rsidRPr="008500F5" w:rsidRDefault="00643D43" w:rsidP="00236C69">
            <w:pPr>
              <w:pStyle w:val="LndNormale1"/>
              <w:rPr>
                <w:color w:val="002060"/>
              </w:rPr>
            </w:pPr>
            <w:r w:rsidRPr="008500F5">
              <w:rPr>
                <w:color w:val="002060"/>
              </w:rPr>
              <w:t>15.00 – 17,00</w:t>
            </w:r>
          </w:p>
        </w:tc>
      </w:tr>
      <w:tr w:rsidR="00643D43" w:rsidRPr="008500F5" w:rsidTr="00236C69">
        <w:tc>
          <w:tcPr>
            <w:tcW w:w="3448" w:type="dxa"/>
          </w:tcPr>
          <w:p w:rsidR="00643D43" w:rsidRPr="008500F5" w:rsidRDefault="00643D43" w:rsidP="00236C69">
            <w:pPr>
              <w:pStyle w:val="LndNormale1"/>
              <w:rPr>
                <w:color w:val="002060"/>
              </w:rPr>
            </w:pPr>
            <w:r w:rsidRPr="008500F5">
              <w:rPr>
                <w:color w:val="002060"/>
              </w:rPr>
              <w:t>Martedì</w:t>
            </w:r>
          </w:p>
        </w:tc>
        <w:tc>
          <w:tcPr>
            <w:tcW w:w="3448" w:type="dxa"/>
          </w:tcPr>
          <w:p w:rsidR="00643D43" w:rsidRPr="008500F5" w:rsidRDefault="00643D43" w:rsidP="00236C69">
            <w:pPr>
              <w:pStyle w:val="LndNormale1"/>
              <w:rPr>
                <w:color w:val="002060"/>
              </w:rPr>
            </w:pPr>
            <w:r w:rsidRPr="008500F5">
              <w:rPr>
                <w:color w:val="002060"/>
              </w:rPr>
              <w:t>10.00 – 12.00</w:t>
            </w:r>
          </w:p>
        </w:tc>
        <w:tc>
          <w:tcPr>
            <w:tcW w:w="3449" w:type="dxa"/>
          </w:tcPr>
          <w:p w:rsidR="00643D43" w:rsidRPr="008500F5" w:rsidRDefault="00643D43" w:rsidP="00236C69">
            <w:pPr>
              <w:pStyle w:val="LndNormale1"/>
              <w:rPr>
                <w:color w:val="002060"/>
              </w:rPr>
            </w:pPr>
            <w:r w:rsidRPr="008500F5">
              <w:rPr>
                <w:color w:val="002060"/>
              </w:rPr>
              <w:t>chiuso</w:t>
            </w:r>
          </w:p>
        </w:tc>
      </w:tr>
      <w:tr w:rsidR="00643D43" w:rsidRPr="008500F5" w:rsidTr="00236C69">
        <w:tc>
          <w:tcPr>
            <w:tcW w:w="3448" w:type="dxa"/>
          </w:tcPr>
          <w:p w:rsidR="00643D43" w:rsidRPr="008500F5" w:rsidRDefault="00643D43" w:rsidP="00236C69">
            <w:pPr>
              <w:pStyle w:val="LndNormale1"/>
              <w:rPr>
                <w:color w:val="002060"/>
              </w:rPr>
            </w:pPr>
            <w:r w:rsidRPr="008500F5">
              <w:rPr>
                <w:color w:val="002060"/>
              </w:rPr>
              <w:t>Mercoledì</w:t>
            </w:r>
          </w:p>
        </w:tc>
        <w:tc>
          <w:tcPr>
            <w:tcW w:w="3448" w:type="dxa"/>
          </w:tcPr>
          <w:p w:rsidR="00643D43" w:rsidRPr="008500F5" w:rsidRDefault="0022300C" w:rsidP="00236C69">
            <w:pPr>
              <w:pStyle w:val="LndNormale1"/>
              <w:rPr>
                <w:color w:val="002060"/>
              </w:rPr>
            </w:pPr>
            <w:r w:rsidRPr="008500F5">
              <w:rPr>
                <w:color w:val="002060"/>
              </w:rPr>
              <w:t>C</w:t>
            </w:r>
            <w:r w:rsidR="00643D43" w:rsidRPr="008500F5">
              <w:rPr>
                <w:color w:val="002060"/>
              </w:rPr>
              <w:t>hiuso</w:t>
            </w:r>
          </w:p>
        </w:tc>
        <w:tc>
          <w:tcPr>
            <w:tcW w:w="3449" w:type="dxa"/>
          </w:tcPr>
          <w:p w:rsidR="00643D43" w:rsidRPr="008500F5" w:rsidRDefault="00643D43" w:rsidP="00236C69">
            <w:pPr>
              <w:pStyle w:val="LndNormale1"/>
              <w:rPr>
                <w:color w:val="002060"/>
              </w:rPr>
            </w:pPr>
            <w:r w:rsidRPr="008500F5">
              <w:rPr>
                <w:color w:val="002060"/>
              </w:rPr>
              <w:t>15.00 – 17.00</w:t>
            </w:r>
          </w:p>
        </w:tc>
      </w:tr>
      <w:tr w:rsidR="00643D43" w:rsidRPr="008500F5" w:rsidTr="00236C69">
        <w:tc>
          <w:tcPr>
            <w:tcW w:w="3448" w:type="dxa"/>
          </w:tcPr>
          <w:p w:rsidR="00643D43" w:rsidRPr="008500F5" w:rsidRDefault="00643D43" w:rsidP="00236C69">
            <w:pPr>
              <w:pStyle w:val="LndNormale1"/>
              <w:rPr>
                <w:color w:val="002060"/>
              </w:rPr>
            </w:pPr>
            <w:r w:rsidRPr="008500F5">
              <w:rPr>
                <w:color w:val="002060"/>
              </w:rPr>
              <w:t>Giovedì</w:t>
            </w:r>
          </w:p>
        </w:tc>
        <w:tc>
          <w:tcPr>
            <w:tcW w:w="3448" w:type="dxa"/>
          </w:tcPr>
          <w:p w:rsidR="00643D43" w:rsidRPr="008500F5" w:rsidRDefault="00643D43" w:rsidP="00236C69">
            <w:pPr>
              <w:pStyle w:val="LndNormale1"/>
              <w:rPr>
                <w:color w:val="002060"/>
              </w:rPr>
            </w:pPr>
            <w:r w:rsidRPr="008500F5">
              <w:rPr>
                <w:color w:val="002060"/>
              </w:rPr>
              <w:t>10.00 – 12.00</w:t>
            </w:r>
          </w:p>
        </w:tc>
        <w:tc>
          <w:tcPr>
            <w:tcW w:w="3449" w:type="dxa"/>
          </w:tcPr>
          <w:p w:rsidR="00643D43" w:rsidRPr="008500F5" w:rsidRDefault="00643D43" w:rsidP="00236C69">
            <w:pPr>
              <w:pStyle w:val="LndNormale1"/>
              <w:rPr>
                <w:color w:val="002060"/>
              </w:rPr>
            </w:pPr>
            <w:r w:rsidRPr="008500F5">
              <w:rPr>
                <w:color w:val="002060"/>
              </w:rPr>
              <w:t>chiuso</w:t>
            </w:r>
          </w:p>
        </w:tc>
      </w:tr>
      <w:tr w:rsidR="00643D43" w:rsidRPr="008500F5" w:rsidTr="00236C69">
        <w:tc>
          <w:tcPr>
            <w:tcW w:w="3448" w:type="dxa"/>
          </w:tcPr>
          <w:p w:rsidR="00643D43" w:rsidRPr="008500F5" w:rsidRDefault="00643D43" w:rsidP="00236C69">
            <w:pPr>
              <w:pStyle w:val="LndNormale1"/>
              <w:rPr>
                <w:color w:val="002060"/>
              </w:rPr>
            </w:pPr>
            <w:r w:rsidRPr="008500F5">
              <w:rPr>
                <w:color w:val="002060"/>
              </w:rPr>
              <w:t>Venerdì</w:t>
            </w:r>
          </w:p>
        </w:tc>
        <w:tc>
          <w:tcPr>
            <w:tcW w:w="3448" w:type="dxa"/>
          </w:tcPr>
          <w:p w:rsidR="00643D43" w:rsidRPr="008500F5" w:rsidRDefault="0022300C" w:rsidP="00236C69">
            <w:pPr>
              <w:pStyle w:val="LndNormale1"/>
              <w:rPr>
                <w:color w:val="002060"/>
              </w:rPr>
            </w:pPr>
            <w:r w:rsidRPr="008500F5">
              <w:rPr>
                <w:color w:val="002060"/>
              </w:rPr>
              <w:t>C</w:t>
            </w:r>
            <w:r w:rsidR="00643D43" w:rsidRPr="008500F5">
              <w:rPr>
                <w:color w:val="002060"/>
              </w:rPr>
              <w:t>hiuso</w:t>
            </w:r>
          </w:p>
        </w:tc>
        <w:tc>
          <w:tcPr>
            <w:tcW w:w="3449" w:type="dxa"/>
          </w:tcPr>
          <w:p w:rsidR="00643D43" w:rsidRPr="008500F5" w:rsidRDefault="00643D43" w:rsidP="00236C69">
            <w:pPr>
              <w:pStyle w:val="LndNormale1"/>
              <w:rPr>
                <w:color w:val="002060"/>
              </w:rPr>
            </w:pPr>
            <w:r w:rsidRPr="008500F5">
              <w:rPr>
                <w:color w:val="002060"/>
              </w:rPr>
              <w:t>15.00 – 17.00</w:t>
            </w:r>
          </w:p>
        </w:tc>
      </w:tr>
    </w:tbl>
    <w:p w:rsidR="00643D43" w:rsidRPr="008500F5" w:rsidRDefault="00643D43" w:rsidP="00643D43">
      <w:pPr>
        <w:pStyle w:val="LndNormale1"/>
        <w:rPr>
          <w:b/>
          <w:color w:val="002060"/>
          <w:szCs w:val="22"/>
        </w:rPr>
      </w:pPr>
    </w:p>
    <w:p w:rsidR="00643D43" w:rsidRPr="008500F5" w:rsidRDefault="00643D43" w:rsidP="00643D43">
      <w:pPr>
        <w:pStyle w:val="LndNormale1"/>
        <w:rPr>
          <w:b/>
          <w:color w:val="002060"/>
          <w:szCs w:val="22"/>
        </w:rPr>
      </w:pPr>
      <w:r w:rsidRPr="008500F5">
        <w:rPr>
          <w:b/>
          <w:color w:val="002060"/>
          <w:szCs w:val="22"/>
        </w:rPr>
        <w:lastRenderedPageBreak/>
        <w:t xml:space="preserve">Durante i suddetti orari è garantito, </w:t>
      </w:r>
      <w:r w:rsidRPr="008500F5">
        <w:rPr>
          <w:b/>
          <w:color w:val="002060"/>
          <w:szCs w:val="22"/>
          <w:u w:val="single"/>
        </w:rPr>
        <w:t>salvo assenza degli addetti per ferie o altro,</w:t>
      </w:r>
      <w:r w:rsidRPr="008500F5">
        <w:rPr>
          <w:b/>
          <w:color w:val="002060"/>
          <w:szCs w:val="22"/>
        </w:rPr>
        <w:t xml:space="preserve"> anche il servizio telefonico ai seguenti numeri:</w:t>
      </w:r>
    </w:p>
    <w:p w:rsidR="002E327F" w:rsidRPr="008500F5" w:rsidRDefault="002E327F" w:rsidP="00643D43">
      <w:pPr>
        <w:pStyle w:val="LndNormale1"/>
        <w:rPr>
          <w:color w:val="002060"/>
          <w:szCs w:val="22"/>
        </w:rPr>
      </w:pPr>
    </w:p>
    <w:p w:rsidR="00643D43" w:rsidRPr="008500F5" w:rsidRDefault="00643D43" w:rsidP="00643D43">
      <w:pPr>
        <w:pStyle w:val="LndNormale1"/>
        <w:rPr>
          <w:color w:val="002060"/>
          <w:szCs w:val="22"/>
        </w:rPr>
      </w:pPr>
      <w:r w:rsidRPr="008500F5">
        <w:rPr>
          <w:color w:val="002060"/>
          <w:szCs w:val="22"/>
        </w:rPr>
        <w:t>Segreteria Calcio a 5</w:t>
      </w:r>
      <w:r w:rsidRPr="008500F5">
        <w:rPr>
          <w:color w:val="002060"/>
          <w:szCs w:val="22"/>
        </w:rPr>
        <w:tab/>
      </w:r>
      <w:r w:rsidRPr="008500F5">
        <w:rPr>
          <w:color w:val="002060"/>
          <w:szCs w:val="22"/>
        </w:rPr>
        <w:tab/>
        <w:t>071/28560407</w:t>
      </w:r>
    </w:p>
    <w:p w:rsidR="00643D43" w:rsidRPr="008500F5" w:rsidRDefault="00643D43" w:rsidP="00643D43">
      <w:pPr>
        <w:pStyle w:val="LndNormale1"/>
        <w:rPr>
          <w:color w:val="002060"/>
          <w:sz w:val="18"/>
          <w:szCs w:val="18"/>
        </w:rPr>
      </w:pPr>
      <w:r w:rsidRPr="008500F5">
        <w:rPr>
          <w:color w:val="002060"/>
          <w:szCs w:val="22"/>
        </w:rPr>
        <w:t>Ufficio Amministrazione</w:t>
      </w:r>
      <w:r w:rsidRPr="008500F5">
        <w:rPr>
          <w:color w:val="002060"/>
          <w:szCs w:val="22"/>
        </w:rPr>
        <w:tab/>
        <w:t xml:space="preserve">071/28560322 </w:t>
      </w:r>
      <w:r w:rsidRPr="008500F5">
        <w:rPr>
          <w:b/>
          <w:color w:val="002060"/>
          <w:sz w:val="18"/>
          <w:szCs w:val="18"/>
        </w:rPr>
        <w:t>(Il pomeriggio solo nel giorno di lunedì)</w:t>
      </w:r>
    </w:p>
    <w:p w:rsidR="00643D43" w:rsidRPr="008500F5" w:rsidRDefault="00643D43" w:rsidP="00643D43">
      <w:pPr>
        <w:pStyle w:val="LndNormale1"/>
        <w:rPr>
          <w:b/>
          <w:color w:val="002060"/>
          <w:sz w:val="18"/>
          <w:szCs w:val="18"/>
        </w:rPr>
      </w:pPr>
      <w:r w:rsidRPr="008500F5">
        <w:rPr>
          <w:color w:val="002060"/>
          <w:szCs w:val="22"/>
        </w:rPr>
        <w:t xml:space="preserve">Ufficio Tesseramento </w:t>
      </w:r>
      <w:r w:rsidRPr="008500F5">
        <w:rPr>
          <w:color w:val="002060"/>
          <w:szCs w:val="22"/>
        </w:rPr>
        <w:tab/>
        <w:t xml:space="preserve">071/28560408 </w:t>
      </w:r>
      <w:r w:rsidRPr="008500F5">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EE70F5" w:rsidRDefault="00EE70F5">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9E4250" w:rsidRDefault="009E4250" w:rsidP="0081625A">
      <w:pPr>
        <w:overflowPunct w:val="0"/>
        <w:autoSpaceDE w:val="0"/>
        <w:textAlignment w:val="baseline"/>
        <w:outlineLvl w:val="0"/>
        <w:rPr>
          <w:rFonts w:ascii="Arial" w:hAnsi="Arial" w:cs="Arial"/>
          <w:b/>
          <w:color w:val="002060"/>
          <w:sz w:val="28"/>
          <w:u w:val="single"/>
        </w:rPr>
      </w:pPr>
    </w:p>
    <w:p w:rsidR="00E83C45" w:rsidRPr="00B444C8" w:rsidRDefault="00E83C45" w:rsidP="00E83C45">
      <w:pPr>
        <w:pStyle w:val="LndNormale1"/>
        <w:rPr>
          <w:rFonts w:cs="Arial"/>
          <w:b/>
          <w:color w:val="002060"/>
          <w:sz w:val="28"/>
          <w:szCs w:val="28"/>
          <w:u w:val="single"/>
        </w:rPr>
      </w:pPr>
      <w:r w:rsidRPr="00B444C8">
        <w:rPr>
          <w:rFonts w:cs="Arial"/>
          <w:b/>
          <w:color w:val="002060"/>
          <w:sz w:val="28"/>
          <w:szCs w:val="28"/>
          <w:u w:val="single"/>
        </w:rPr>
        <w:t>ISCRIZIONE AI CAMPIONATI REGIONALI E PROVINCIALI 2020/2021</w:t>
      </w:r>
    </w:p>
    <w:p w:rsidR="00E83C45" w:rsidRPr="00B444C8" w:rsidRDefault="00E83C45" w:rsidP="00E83C45">
      <w:pPr>
        <w:pStyle w:val="LndNormale1"/>
        <w:rPr>
          <w:b/>
          <w:color w:val="002060"/>
        </w:rPr>
      </w:pPr>
    </w:p>
    <w:p w:rsidR="00E83C45" w:rsidRPr="00B444C8" w:rsidRDefault="00E83C45" w:rsidP="00E83C45">
      <w:pPr>
        <w:pStyle w:val="Nessunaspaziatura"/>
        <w:jc w:val="both"/>
        <w:rPr>
          <w:rFonts w:ascii="Arial" w:hAnsi="Arial" w:cs="Arial"/>
          <w:color w:val="002060"/>
        </w:rPr>
      </w:pPr>
      <w:r w:rsidRPr="00B444C8">
        <w:rPr>
          <w:rFonts w:ascii="Arial" w:hAnsi="Arial" w:cs="Arial"/>
          <w:color w:val="002060"/>
        </w:rPr>
        <w:t xml:space="preserve">Come già pubblicato in precedenza, si ribadiscono le date entro cui effettuare le iscrizioni ai campionati. </w:t>
      </w:r>
    </w:p>
    <w:p w:rsidR="00E83C45" w:rsidRPr="00B444C8" w:rsidRDefault="00E83C45" w:rsidP="00E83C45">
      <w:pPr>
        <w:pStyle w:val="Nessunaspaziatura"/>
        <w:jc w:val="both"/>
        <w:rPr>
          <w:rFonts w:ascii="Arial" w:hAnsi="Arial" w:cs="Arial"/>
          <w:color w:val="002060"/>
        </w:rPr>
      </w:pPr>
      <w:r w:rsidRPr="00B444C8">
        <w:rPr>
          <w:rFonts w:ascii="Arial" w:hAnsi="Arial" w:cs="Arial"/>
          <w:color w:val="002060"/>
        </w:rPr>
        <w:t xml:space="preserve">Tali iscrizioni dovranno essere eseguite, come per il passato, con le consuete modalità “on </w:t>
      </w:r>
      <w:proofErr w:type="spellStart"/>
      <w:r w:rsidRPr="00B444C8">
        <w:rPr>
          <w:rFonts w:ascii="Arial" w:hAnsi="Arial" w:cs="Arial"/>
          <w:color w:val="002060"/>
        </w:rPr>
        <w:t>line</w:t>
      </w:r>
      <w:proofErr w:type="spellEnd"/>
      <w:r w:rsidRPr="00B444C8">
        <w:rPr>
          <w:rFonts w:ascii="Arial" w:hAnsi="Arial" w:cs="Arial"/>
          <w:color w:val="002060"/>
        </w:rPr>
        <w:t xml:space="preserve">” attraverso la propria area riservata nel sito </w:t>
      </w:r>
      <w:hyperlink r:id="rId11" w:history="1">
        <w:r w:rsidRPr="00B444C8">
          <w:rPr>
            <w:rStyle w:val="Collegamentoipertestuale"/>
            <w:rFonts w:ascii="Arial" w:hAnsi="Arial" w:cs="Arial"/>
            <w:color w:val="002060"/>
          </w:rPr>
          <w:t>www.lnd.it</w:t>
        </w:r>
      </w:hyperlink>
    </w:p>
    <w:p w:rsidR="00E83C45" w:rsidRPr="00B444C8" w:rsidRDefault="00E83C45" w:rsidP="00E83C45">
      <w:pPr>
        <w:pStyle w:val="LndNormale1"/>
        <w:rPr>
          <w:color w:val="00206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2088"/>
        <w:gridCol w:w="7938"/>
      </w:tblGrid>
      <w:tr w:rsidR="00E83C45" w:rsidRPr="00B444C8" w:rsidTr="00D17EAE">
        <w:trPr>
          <w:trHeight w:val="20"/>
        </w:trPr>
        <w:tc>
          <w:tcPr>
            <w:tcW w:w="250" w:type="dxa"/>
            <w:shd w:val="pct25" w:color="000000" w:fill="FFFFFF"/>
            <w:vAlign w:val="center"/>
          </w:tcPr>
          <w:p w:rsidR="00E83C45" w:rsidRPr="00B444C8" w:rsidRDefault="00E83C45" w:rsidP="00D17EAE">
            <w:pPr>
              <w:pStyle w:val="Nessunaspaziatura"/>
              <w:spacing w:before="60" w:after="60"/>
              <w:jc w:val="center"/>
              <w:rPr>
                <w:rFonts w:asciiTheme="minorHAnsi" w:hAnsiTheme="minorHAnsi" w:cs="Arial"/>
                <w:color w:val="002060"/>
                <w:sz w:val="24"/>
                <w:szCs w:val="24"/>
              </w:rPr>
            </w:pPr>
          </w:p>
        </w:tc>
        <w:tc>
          <w:tcPr>
            <w:tcW w:w="2088" w:type="dxa"/>
            <w:shd w:val="pct25" w:color="FFFF00" w:fill="FFFFFF"/>
            <w:vAlign w:val="center"/>
          </w:tcPr>
          <w:p w:rsidR="00E83C45" w:rsidRPr="00B444C8" w:rsidRDefault="00E83C45" w:rsidP="00D17EAE">
            <w:pPr>
              <w:pStyle w:val="Nessunaspaziatura"/>
              <w:spacing w:before="60" w:after="60"/>
              <w:jc w:val="center"/>
              <w:rPr>
                <w:rFonts w:asciiTheme="minorHAnsi" w:hAnsiTheme="minorHAnsi" w:cs="Arial"/>
                <w:b/>
                <w:color w:val="002060"/>
                <w:sz w:val="24"/>
                <w:szCs w:val="24"/>
                <w:u w:val="single"/>
              </w:rPr>
            </w:pPr>
            <w:r w:rsidRPr="00B444C8">
              <w:rPr>
                <w:rFonts w:asciiTheme="minorHAnsi" w:hAnsiTheme="minorHAnsi" w:cs="Arial"/>
                <w:b/>
                <w:color w:val="002060"/>
                <w:sz w:val="24"/>
                <w:szCs w:val="24"/>
                <w:u w:val="single"/>
              </w:rPr>
              <w:t>Dal 24 Luglio</w:t>
            </w:r>
          </w:p>
          <w:p w:rsidR="00E83C45" w:rsidRPr="00B444C8" w:rsidRDefault="00E83C45" w:rsidP="00D17EAE">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color w:val="002060"/>
                <w:sz w:val="24"/>
                <w:szCs w:val="24"/>
                <w:u w:val="single"/>
              </w:rPr>
              <w:t>al 14 Agosto 2020</w:t>
            </w:r>
          </w:p>
          <w:p w:rsidR="00E83C45" w:rsidRPr="00B444C8" w:rsidRDefault="00E83C45" w:rsidP="00D17EAE">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rPr>
              <w:t>(ore 19,00)</w:t>
            </w:r>
          </w:p>
        </w:tc>
        <w:tc>
          <w:tcPr>
            <w:tcW w:w="7938" w:type="dxa"/>
            <w:shd w:val="pct25" w:color="000000" w:fill="FFFFFF"/>
            <w:vAlign w:val="center"/>
          </w:tcPr>
          <w:p w:rsidR="00E83C45" w:rsidRPr="00B444C8" w:rsidRDefault="00E83C45" w:rsidP="00D17EAE">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ALLIEVI E GIOVANISSIMI PROVINCIALI</w:t>
            </w:r>
          </w:p>
        </w:tc>
      </w:tr>
      <w:tr w:rsidR="00E83C45" w:rsidRPr="00B444C8" w:rsidTr="00D17EAE">
        <w:trPr>
          <w:trHeight w:val="20"/>
        </w:trPr>
        <w:tc>
          <w:tcPr>
            <w:tcW w:w="250" w:type="dxa"/>
            <w:shd w:val="pct25" w:color="000000" w:fill="FFFFFF"/>
            <w:vAlign w:val="center"/>
          </w:tcPr>
          <w:p w:rsidR="00E83C45" w:rsidRPr="00B444C8" w:rsidRDefault="00E83C45" w:rsidP="00D17EAE">
            <w:pPr>
              <w:pStyle w:val="Nessunaspaziatura"/>
              <w:spacing w:before="60" w:after="60"/>
              <w:jc w:val="center"/>
              <w:rPr>
                <w:rFonts w:asciiTheme="minorHAnsi" w:hAnsiTheme="minorHAnsi" w:cs="Arial"/>
                <w:b/>
                <w:bCs/>
                <w:color w:val="002060"/>
                <w:sz w:val="24"/>
                <w:szCs w:val="24"/>
              </w:rPr>
            </w:pPr>
          </w:p>
        </w:tc>
        <w:tc>
          <w:tcPr>
            <w:tcW w:w="2088" w:type="dxa"/>
            <w:shd w:val="pct25" w:color="FFFF00" w:fill="FFFFFF"/>
            <w:vAlign w:val="center"/>
          </w:tcPr>
          <w:p w:rsidR="00E83C45" w:rsidRPr="00B444C8" w:rsidRDefault="00E83C45" w:rsidP="00D17EAE">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Dal 24 Luglio</w:t>
            </w:r>
          </w:p>
          <w:p w:rsidR="00E83C45" w:rsidRPr="00B444C8" w:rsidRDefault="00E83C45" w:rsidP="00D17EAE">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al 28 Agosto 2020</w:t>
            </w:r>
          </w:p>
          <w:p w:rsidR="00E83C45" w:rsidRPr="00B444C8" w:rsidRDefault="00E83C45" w:rsidP="00D17EAE">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u w:val="single"/>
              </w:rPr>
              <w:t>(ore 19,00)</w:t>
            </w:r>
          </w:p>
        </w:tc>
        <w:tc>
          <w:tcPr>
            <w:tcW w:w="7938" w:type="dxa"/>
            <w:shd w:val="pct25" w:color="000000" w:fill="FFFFFF"/>
            <w:vAlign w:val="center"/>
          </w:tcPr>
          <w:p w:rsidR="00E83C45" w:rsidRPr="00B444C8" w:rsidRDefault="00E83C45" w:rsidP="00D17EAE">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3^ CATEGORIA (CAMPIONATO E COPPA)</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JUNIORES PROVINCIALI</w:t>
            </w:r>
          </w:p>
        </w:tc>
      </w:tr>
      <w:tr w:rsidR="00E83C45" w:rsidRPr="00B444C8" w:rsidTr="00D17EAE">
        <w:trPr>
          <w:trHeight w:val="20"/>
        </w:trPr>
        <w:tc>
          <w:tcPr>
            <w:tcW w:w="250" w:type="dxa"/>
            <w:shd w:val="pct25" w:color="000000" w:fill="FFFFFF"/>
            <w:vAlign w:val="center"/>
          </w:tcPr>
          <w:p w:rsidR="00E83C45" w:rsidRPr="00B444C8" w:rsidRDefault="00E83C45" w:rsidP="00D17EAE">
            <w:pPr>
              <w:pStyle w:val="Nessunaspaziatura"/>
              <w:spacing w:before="60" w:after="60"/>
              <w:rPr>
                <w:rFonts w:asciiTheme="minorHAnsi" w:hAnsiTheme="minorHAnsi" w:cs="Arial"/>
                <w:b/>
                <w:bCs/>
                <w:color w:val="002060"/>
                <w:sz w:val="24"/>
                <w:szCs w:val="24"/>
              </w:rPr>
            </w:pPr>
          </w:p>
        </w:tc>
        <w:tc>
          <w:tcPr>
            <w:tcW w:w="2088" w:type="dxa"/>
            <w:shd w:val="pct25" w:color="FFFF00" w:fill="FFFFFF"/>
            <w:vAlign w:val="center"/>
          </w:tcPr>
          <w:p w:rsidR="00E83C45" w:rsidRPr="00B444C8" w:rsidRDefault="00E83C45" w:rsidP="00D17EAE">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u w:val="single"/>
              </w:rPr>
              <w:t>Dal 2 al 24 Settembre 2019</w:t>
            </w:r>
          </w:p>
          <w:p w:rsidR="00E83C45" w:rsidRPr="00B444C8" w:rsidRDefault="00E83C45" w:rsidP="00D17EAE">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rPr>
              <w:t>(ore 19,00)</w:t>
            </w:r>
          </w:p>
        </w:tc>
        <w:tc>
          <w:tcPr>
            <w:tcW w:w="7938" w:type="dxa"/>
            <w:shd w:val="pct25" w:color="000000" w:fill="FFFFFF"/>
            <w:vAlign w:val="center"/>
          </w:tcPr>
          <w:p w:rsidR="00E83C45" w:rsidRPr="00B444C8" w:rsidRDefault="00E83C45" w:rsidP="00D17EAE">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ATTIVITA’ AMATORIALE</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(da effettuarsi presso le rispettive Delegazioni Provinciali)</w:t>
            </w:r>
          </w:p>
        </w:tc>
      </w:tr>
    </w:tbl>
    <w:p w:rsidR="00E83C45" w:rsidRPr="00B444C8" w:rsidRDefault="00E83C45" w:rsidP="00E83C45">
      <w:pPr>
        <w:pStyle w:val="Nessunaspaziatura"/>
        <w:rPr>
          <w:rFonts w:ascii="Arial" w:hAnsi="Arial" w:cs="Arial"/>
          <w:b/>
          <w:color w:val="002060"/>
          <w:sz w:val="28"/>
          <w:szCs w:val="28"/>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2088"/>
        <w:gridCol w:w="7938"/>
      </w:tblGrid>
      <w:tr w:rsidR="00E83C45" w:rsidRPr="00B444C8" w:rsidTr="00D17EAE">
        <w:trPr>
          <w:trHeight w:val="20"/>
        </w:trPr>
        <w:tc>
          <w:tcPr>
            <w:tcW w:w="250" w:type="dxa"/>
            <w:shd w:val="pct25" w:color="000000" w:fill="FFFFFF"/>
            <w:vAlign w:val="center"/>
          </w:tcPr>
          <w:p w:rsidR="00E83C45" w:rsidRPr="00B444C8" w:rsidRDefault="00E83C45" w:rsidP="00D17EAE">
            <w:pPr>
              <w:pStyle w:val="Nessunaspaziatura"/>
              <w:spacing w:before="60" w:after="60"/>
              <w:jc w:val="center"/>
              <w:rPr>
                <w:rFonts w:asciiTheme="minorHAnsi" w:hAnsiTheme="minorHAnsi" w:cs="Arial"/>
                <w:color w:val="002060"/>
                <w:sz w:val="24"/>
                <w:szCs w:val="24"/>
              </w:rPr>
            </w:pPr>
          </w:p>
        </w:tc>
        <w:tc>
          <w:tcPr>
            <w:tcW w:w="2088" w:type="dxa"/>
            <w:shd w:val="pct25" w:color="FFFF00" w:fill="FFFFFF"/>
            <w:vAlign w:val="center"/>
          </w:tcPr>
          <w:p w:rsidR="00E83C45" w:rsidRPr="00B444C8" w:rsidRDefault="00E83C45" w:rsidP="00D17EAE">
            <w:pPr>
              <w:pStyle w:val="Nessunaspaziatura"/>
              <w:spacing w:before="60" w:after="60"/>
              <w:jc w:val="center"/>
              <w:rPr>
                <w:rFonts w:asciiTheme="minorHAnsi" w:hAnsiTheme="minorHAnsi" w:cs="Arial"/>
                <w:b/>
                <w:color w:val="002060"/>
                <w:sz w:val="24"/>
                <w:szCs w:val="24"/>
                <w:u w:val="single"/>
              </w:rPr>
            </w:pPr>
            <w:r w:rsidRPr="00B444C8">
              <w:rPr>
                <w:rFonts w:asciiTheme="minorHAnsi" w:hAnsiTheme="minorHAnsi" w:cs="Arial"/>
                <w:b/>
                <w:color w:val="002060"/>
                <w:sz w:val="24"/>
                <w:szCs w:val="24"/>
                <w:u w:val="single"/>
              </w:rPr>
              <w:t>Dal 29 Luglio</w:t>
            </w:r>
          </w:p>
          <w:p w:rsidR="00E83C45" w:rsidRPr="00B444C8" w:rsidRDefault="00E83C45" w:rsidP="00D17EAE">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color w:val="002060"/>
                <w:sz w:val="24"/>
                <w:szCs w:val="24"/>
                <w:u w:val="single"/>
              </w:rPr>
              <w:t>al 08 Settembre 2020</w:t>
            </w:r>
          </w:p>
          <w:p w:rsidR="00E83C45" w:rsidRPr="00B444C8" w:rsidRDefault="00E83C45" w:rsidP="00D17EAE">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rPr>
              <w:t>(ore 19,00)</w:t>
            </w:r>
          </w:p>
        </w:tc>
        <w:tc>
          <w:tcPr>
            <w:tcW w:w="7938" w:type="dxa"/>
            <w:shd w:val="pct25" w:color="000000" w:fill="FFFFFF"/>
            <w:vAlign w:val="center"/>
          </w:tcPr>
          <w:p w:rsidR="00E83C45" w:rsidRPr="00B444C8" w:rsidRDefault="00E83C45" w:rsidP="00D17EAE">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SERIE D (CAMPIONATO E COPPA)</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UNDER 17 (CAMPIONATO E COPPA)</w:t>
            </w:r>
          </w:p>
          <w:p w:rsidR="00E83C45" w:rsidRPr="00B444C8" w:rsidRDefault="00E83C45" w:rsidP="00D17EAE">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UNDER 15 (CAMPIONATO E COPPA)</w:t>
            </w:r>
          </w:p>
        </w:tc>
      </w:tr>
    </w:tbl>
    <w:p w:rsidR="00E83C45" w:rsidRPr="00B444C8" w:rsidRDefault="00E83C45" w:rsidP="00E83C45">
      <w:pPr>
        <w:pStyle w:val="Nessunaspaziatura"/>
        <w:rPr>
          <w:rFonts w:ascii="Arial" w:hAnsi="Arial" w:cs="Arial"/>
          <w:b/>
          <w:color w:val="002060"/>
          <w:sz w:val="28"/>
          <w:szCs w:val="28"/>
          <w:u w:val="single"/>
        </w:rPr>
      </w:pPr>
    </w:p>
    <w:p w:rsidR="00E83C45" w:rsidRPr="00B444C8" w:rsidRDefault="00E83C45" w:rsidP="00E83C45">
      <w:pPr>
        <w:pStyle w:val="Nessunaspaziatura"/>
        <w:rPr>
          <w:rFonts w:ascii="Arial" w:hAnsi="Arial" w:cs="Arial"/>
          <w:b/>
          <w:color w:val="002060"/>
          <w:sz w:val="28"/>
          <w:szCs w:val="28"/>
          <w:u w:val="single"/>
        </w:rPr>
      </w:pPr>
      <w:r w:rsidRPr="00B444C8">
        <w:rPr>
          <w:rFonts w:ascii="Arial" w:hAnsi="Arial" w:cs="Arial"/>
          <w:b/>
          <w:color w:val="002060"/>
          <w:sz w:val="28"/>
          <w:szCs w:val="28"/>
          <w:u w:val="single"/>
        </w:rPr>
        <w:t>TASSE ISCRIZIONE AI CAMPIONATI 2020/2021</w:t>
      </w:r>
    </w:p>
    <w:p w:rsidR="00E83C45" w:rsidRPr="00B444C8" w:rsidRDefault="00E83C45" w:rsidP="00E83C45">
      <w:pPr>
        <w:pStyle w:val="Nessunaspaziatura"/>
        <w:rPr>
          <w:rFonts w:ascii="Arial" w:hAnsi="Arial" w:cs="Arial"/>
          <w:color w:val="00206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E83C45" w:rsidRPr="00E83C45" w:rsidTr="00D17EAE">
        <w:tc>
          <w:tcPr>
            <w:tcW w:w="1753" w:type="pct"/>
            <w:shd w:val="solid" w:color="000080" w:fill="FFFFFF"/>
            <w:vAlign w:val="center"/>
          </w:tcPr>
          <w:p w:rsidR="00E83C45" w:rsidRPr="00E83C45" w:rsidRDefault="00E83C45" w:rsidP="00D17EAE">
            <w:pPr>
              <w:pStyle w:val="Nessunaspaziatura"/>
              <w:jc w:val="center"/>
              <w:rPr>
                <w:rFonts w:asciiTheme="minorHAnsi" w:hAnsiTheme="minorHAnsi" w:cs="Arial"/>
                <w:b/>
                <w:color w:val="FFFFFF" w:themeColor="background1"/>
                <w:sz w:val="24"/>
                <w:szCs w:val="24"/>
              </w:rPr>
            </w:pPr>
            <w:r w:rsidRPr="00E83C45">
              <w:rPr>
                <w:rFonts w:asciiTheme="minorHAnsi" w:hAnsiTheme="minorHAnsi" w:cs="Arial"/>
                <w:b/>
                <w:color w:val="FFFFFF" w:themeColor="background1"/>
                <w:sz w:val="24"/>
                <w:szCs w:val="24"/>
              </w:rPr>
              <w:t>C  A  M  P  I  O  N  A  T  I</w:t>
            </w:r>
          </w:p>
        </w:tc>
        <w:tc>
          <w:tcPr>
            <w:tcW w:w="603" w:type="pct"/>
            <w:shd w:val="solid" w:color="000080" w:fill="FFFFFF"/>
            <w:vAlign w:val="center"/>
          </w:tcPr>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TASSA</w:t>
            </w:r>
          </w:p>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ASSOCIATIVA</w:t>
            </w:r>
          </w:p>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LND</w:t>
            </w:r>
          </w:p>
        </w:tc>
        <w:tc>
          <w:tcPr>
            <w:tcW w:w="524" w:type="pct"/>
            <w:shd w:val="solid" w:color="000080" w:fill="FFFFFF"/>
            <w:vAlign w:val="center"/>
          </w:tcPr>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TASSA</w:t>
            </w:r>
          </w:p>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ISCRIZIONE</w:t>
            </w:r>
          </w:p>
        </w:tc>
        <w:tc>
          <w:tcPr>
            <w:tcW w:w="718" w:type="pct"/>
            <w:shd w:val="solid" w:color="000080" w:fill="FFFFFF"/>
            <w:vAlign w:val="center"/>
          </w:tcPr>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ANTICIPAZIONE</w:t>
            </w:r>
          </w:p>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C/SPESE</w:t>
            </w:r>
          </w:p>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ORGANIZZATIVE</w:t>
            </w:r>
          </w:p>
        </w:tc>
        <w:tc>
          <w:tcPr>
            <w:tcW w:w="690" w:type="pct"/>
            <w:shd w:val="solid" w:color="000080" w:fill="FFFFFF"/>
            <w:vAlign w:val="center"/>
          </w:tcPr>
          <w:p w:rsidR="00E83C45" w:rsidRPr="00E83C45" w:rsidRDefault="00E83C45" w:rsidP="00D17EAE">
            <w:pPr>
              <w:pStyle w:val="Nessunaspaziatura"/>
              <w:jc w:val="center"/>
              <w:rPr>
                <w:rFonts w:asciiTheme="minorHAnsi" w:hAnsiTheme="minorHAnsi" w:cs="Arial"/>
                <w:b/>
                <w:color w:val="FFFFFF" w:themeColor="background1"/>
                <w:sz w:val="18"/>
                <w:szCs w:val="18"/>
              </w:rPr>
            </w:pPr>
            <w:r w:rsidRPr="00E83C45">
              <w:rPr>
                <w:rFonts w:asciiTheme="minorHAnsi" w:hAnsiTheme="minorHAnsi" w:cs="Arial"/>
                <w:b/>
                <w:color w:val="FFFFFF" w:themeColor="background1"/>
                <w:sz w:val="18"/>
                <w:szCs w:val="18"/>
              </w:rPr>
              <w:t>ASSICURAZIONI</w:t>
            </w:r>
          </w:p>
          <w:p w:rsidR="00E83C45" w:rsidRPr="00E83C45" w:rsidRDefault="00E83C45" w:rsidP="00D17EAE">
            <w:pPr>
              <w:pStyle w:val="Nessunaspaziatura"/>
              <w:jc w:val="center"/>
              <w:rPr>
                <w:rFonts w:asciiTheme="minorHAnsi" w:hAnsiTheme="minorHAnsi" w:cs="Arial"/>
                <w:b/>
                <w:color w:val="FFFFFF" w:themeColor="background1"/>
                <w:sz w:val="18"/>
                <w:szCs w:val="18"/>
              </w:rPr>
            </w:pPr>
            <w:r w:rsidRPr="00E83C45">
              <w:rPr>
                <w:rFonts w:asciiTheme="minorHAnsi" w:hAnsiTheme="minorHAnsi" w:cs="Arial"/>
                <w:b/>
                <w:color w:val="FFFFFF" w:themeColor="background1"/>
                <w:sz w:val="18"/>
                <w:szCs w:val="18"/>
              </w:rPr>
              <w:t>FORFETTARIE</w:t>
            </w:r>
          </w:p>
          <w:p w:rsidR="00E83C45" w:rsidRPr="00E83C45" w:rsidRDefault="00E83C45" w:rsidP="00D17EAE">
            <w:pPr>
              <w:pStyle w:val="Nessunaspaziatura"/>
              <w:jc w:val="center"/>
              <w:rPr>
                <w:rFonts w:asciiTheme="minorHAnsi" w:hAnsiTheme="minorHAnsi" w:cs="Arial"/>
                <w:b/>
                <w:color w:val="FFFFFF" w:themeColor="background1"/>
                <w:sz w:val="18"/>
                <w:szCs w:val="18"/>
              </w:rPr>
            </w:pPr>
            <w:r w:rsidRPr="00E83C45">
              <w:rPr>
                <w:rFonts w:asciiTheme="minorHAnsi" w:hAnsiTheme="minorHAnsi" w:cs="Arial"/>
                <w:b/>
                <w:color w:val="FFFFFF" w:themeColor="background1"/>
                <w:sz w:val="18"/>
                <w:szCs w:val="18"/>
              </w:rPr>
              <w:t>DIRIGENTI</w:t>
            </w:r>
          </w:p>
        </w:tc>
        <w:tc>
          <w:tcPr>
            <w:tcW w:w="712" w:type="pct"/>
            <w:shd w:val="solid" w:color="000080" w:fill="FFFFFF"/>
            <w:vAlign w:val="center"/>
          </w:tcPr>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ASSICURAZIONE</w:t>
            </w:r>
          </w:p>
          <w:p w:rsidR="00E83C45" w:rsidRPr="00E83C45" w:rsidRDefault="00E83C45" w:rsidP="00D17EAE">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CALCIATORI</w:t>
            </w:r>
          </w:p>
        </w:tc>
      </w:tr>
      <w:tr w:rsidR="00E83C45" w:rsidRPr="00B444C8" w:rsidTr="00D17EAE">
        <w:tc>
          <w:tcPr>
            <w:tcW w:w="1753" w:type="pct"/>
            <w:shd w:val="solid" w:color="C0C0C0" w:fill="FFFFFF"/>
            <w:vAlign w:val="center"/>
          </w:tcPr>
          <w:p w:rsidR="00E83C45" w:rsidRPr="00B444C8" w:rsidRDefault="00E83C45" w:rsidP="00D17EAE">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3^ CATEGORIA (*)</w:t>
            </w:r>
          </w:p>
        </w:tc>
        <w:tc>
          <w:tcPr>
            <w:tcW w:w="603" w:type="pct"/>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660,00</w:t>
            </w:r>
          </w:p>
        </w:tc>
        <w:tc>
          <w:tcPr>
            <w:tcW w:w="718" w:type="pct"/>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90,00</w:t>
            </w:r>
          </w:p>
        </w:tc>
        <w:tc>
          <w:tcPr>
            <w:tcW w:w="712" w:type="pct"/>
            <w:shd w:val="solid" w:color="C0C0C0" w:fill="FFFFFF"/>
            <w:vAlign w:val="center"/>
          </w:tcPr>
          <w:p w:rsidR="00E83C45" w:rsidRPr="00B444C8" w:rsidRDefault="00E83C45" w:rsidP="00D17EAE">
            <w:pPr>
              <w:jc w:val="center"/>
              <w:rPr>
                <w:color w:val="002060"/>
              </w:rPr>
            </w:pPr>
            <w:r w:rsidRPr="00B444C8">
              <w:rPr>
                <w:rFonts w:asciiTheme="minorHAnsi" w:hAnsiTheme="minorHAnsi" w:cs="Arial"/>
                <w:b/>
                <w:bCs/>
                <w:color w:val="002060"/>
                <w:sz w:val="24"/>
                <w:szCs w:val="24"/>
              </w:rPr>
              <w:t>PROSPETTO</w:t>
            </w:r>
          </w:p>
        </w:tc>
      </w:tr>
      <w:tr w:rsidR="00E83C45" w:rsidRPr="00B444C8" w:rsidTr="00D17EAE">
        <w:tc>
          <w:tcPr>
            <w:tcW w:w="1753" w:type="pct"/>
            <w:shd w:val="solid" w:color="C0C0C0" w:fill="FFFFFF"/>
            <w:vAlign w:val="center"/>
          </w:tcPr>
          <w:p w:rsidR="00E83C45" w:rsidRPr="00B444C8" w:rsidRDefault="00E83C45" w:rsidP="00D17EAE">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JUNIORES PROVINCIALE</w:t>
            </w:r>
          </w:p>
        </w:tc>
        <w:tc>
          <w:tcPr>
            <w:tcW w:w="603" w:type="pct"/>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w:t>
            </w:r>
          </w:p>
        </w:tc>
        <w:tc>
          <w:tcPr>
            <w:tcW w:w="524" w:type="pct"/>
            <w:shd w:val="solid" w:color="C0C0C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610,00</w:t>
            </w:r>
          </w:p>
        </w:tc>
        <w:tc>
          <w:tcPr>
            <w:tcW w:w="718" w:type="pct"/>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E83C45" w:rsidRPr="00B444C8" w:rsidRDefault="00E83C45" w:rsidP="00D17EAE">
            <w:pPr>
              <w:pStyle w:val="Nessunaspaziatura"/>
              <w:spacing w:before="80" w:after="80"/>
              <w:jc w:val="center"/>
              <w:rPr>
                <w:rFonts w:asciiTheme="minorHAnsi" w:hAnsiTheme="minorHAnsi" w:cs="Arial"/>
                <w:b/>
                <w:bCs/>
                <w:color w:val="002060"/>
                <w:sz w:val="24"/>
                <w:szCs w:val="24"/>
              </w:rPr>
            </w:pPr>
          </w:p>
        </w:tc>
      </w:tr>
      <w:tr w:rsidR="00E83C45" w:rsidRPr="00B444C8" w:rsidTr="00D17EAE">
        <w:tc>
          <w:tcPr>
            <w:tcW w:w="1753" w:type="pct"/>
            <w:shd w:val="solid" w:color="C0C0C0" w:fill="FFFFFF"/>
            <w:vAlign w:val="center"/>
          </w:tcPr>
          <w:p w:rsidR="00E83C45" w:rsidRPr="00B444C8" w:rsidRDefault="00E83C45" w:rsidP="00D17EAE">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 xml:space="preserve">CALCIO A 5 </w:t>
            </w:r>
            <w:proofErr w:type="spellStart"/>
            <w:r w:rsidRPr="00B444C8">
              <w:rPr>
                <w:rFonts w:asciiTheme="minorHAnsi" w:hAnsiTheme="minorHAnsi" w:cs="Arial"/>
                <w:color w:val="002060"/>
                <w:sz w:val="24"/>
                <w:szCs w:val="24"/>
              </w:rPr>
              <w:t>PROV</w:t>
            </w:r>
            <w:proofErr w:type="spellEnd"/>
            <w:r w:rsidRPr="00B444C8">
              <w:rPr>
                <w:rFonts w:asciiTheme="minorHAnsi" w:hAnsiTheme="minorHAnsi" w:cs="Arial"/>
                <w:color w:val="002060"/>
                <w:sz w:val="24"/>
                <w:szCs w:val="24"/>
              </w:rPr>
              <w:t>. SERIE D(*)</w:t>
            </w:r>
          </w:p>
        </w:tc>
        <w:tc>
          <w:tcPr>
            <w:tcW w:w="603" w:type="pct"/>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425,00</w:t>
            </w:r>
          </w:p>
        </w:tc>
        <w:tc>
          <w:tcPr>
            <w:tcW w:w="718" w:type="pct"/>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E83C45" w:rsidRPr="00B444C8" w:rsidRDefault="00E83C45" w:rsidP="00D17EAE">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E83C45" w:rsidRPr="00B444C8" w:rsidRDefault="00E83C45" w:rsidP="00D17EAE">
            <w:pPr>
              <w:pStyle w:val="Nessunaspaziatura"/>
              <w:spacing w:before="80" w:after="80"/>
              <w:jc w:val="center"/>
              <w:rPr>
                <w:rFonts w:asciiTheme="minorHAnsi" w:hAnsiTheme="minorHAnsi" w:cs="Arial"/>
                <w:b/>
                <w:bCs/>
                <w:color w:val="002060"/>
                <w:sz w:val="24"/>
                <w:szCs w:val="24"/>
              </w:rPr>
            </w:pPr>
          </w:p>
        </w:tc>
      </w:tr>
    </w:tbl>
    <w:p w:rsidR="00E83C45" w:rsidRPr="00B444C8" w:rsidRDefault="00E83C45" w:rsidP="00E83C45">
      <w:pPr>
        <w:pStyle w:val="Nessunaspaziatura"/>
        <w:jc w:val="both"/>
        <w:rPr>
          <w:rFonts w:ascii="Arial" w:hAnsi="Arial" w:cs="Arial"/>
          <w:b/>
          <w:color w:val="002060"/>
        </w:rPr>
      </w:pPr>
      <w:r w:rsidRPr="00B444C8">
        <w:rPr>
          <w:rFonts w:ascii="Arial" w:hAnsi="Arial" w:cs="Arial"/>
          <w:b/>
          <w:color w:val="002060"/>
        </w:rPr>
        <w:t>(*) Deroghe per le Società nuove affiliate.</w:t>
      </w:r>
    </w:p>
    <w:p w:rsidR="00E83C45" w:rsidRPr="00B444C8" w:rsidRDefault="00E83C45" w:rsidP="00E83C45">
      <w:pPr>
        <w:pStyle w:val="Nessunaspaziatura"/>
        <w:jc w:val="both"/>
        <w:rPr>
          <w:rFonts w:ascii="Arial" w:hAnsi="Arial" w:cs="Arial"/>
          <w:color w:val="002060"/>
        </w:rPr>
      </w:pPr>
    </w:p>
    <w:p w:rsidR="00E83C45" w:rsidRPr="00B444C8" w:rsidRDefault="00E83C45" w:rsidP="00E83C45">
      <w:pPr>
        <w:pStyle w:val="Nessunaspaziatura"/>
        <w:jc w:val="both"/>
        <w:rPr>
          <w:rFonts w:ascii="Arial" w:hAnsi="Arial" w:cs="Arial"/>
          <w:b/>
          <w:color w:val="002060"/>
        </w:rPr>
      </w:pPr>
      <w:r w:rsidRPr="00B444C8">
        <w:rPr>
          <w:rFonts w:ascii="Arial" w:hAnsi="Arial" w:cs="Arial"/>
          <w:b/>
          <w:color w:val="002060"/>
        </w:rPr>
        <w:t xml:space="preserve">Tassa di affiliazione alla F.I.G.C. </w:t>
      </w:r>
      <w:r w:rsidRPr="00B444C8">
        <w:rPr>
          <w:rFonts w:ascii="Arial" w:hAnsi="Arial" w:cs="Arial"/>
          <w:color w:val="002060"/>
        </w:rPr>
        <w:t xml:space="preserve">(per le nuove affiliate)         </w:t>
      </w:r>
      <w:r w:rsidRPr="00B444C8">
        <w:rPr>
          <w:rFonts w:ascii="Arial" w:hAnsi="Arial" w:cs="Arial"/>
          <w:color w:val="002060"/>
        </w:rPr>
        <w:tab/>
      </w:r>
      <w:r w:rsidRPr="00B444C8">
        <w:rPr>
          <w:rFonts w:ascii="Arial" w:hAnsi="Arial" w:cs="Arial"/>
          <w:b/>
          <w:color w:val="002060"/>
        </w:rPr>
        <w:t>€.   65,00</w:t>
      </w:r>
    </w:p>
    <w:p w:rsidR="00E83C45" w:rsidRPr="00B444C8" w:rsidRDefault="00E83C45" w:rsidP="00E83C45">
      <w:pPr>
        <w:pStyle w:val="Nessunaspaziatura"/>
        <w:jc w:val="both"/>
        <w:rPr>
          <w:rFonts w:ascii="Arial" w:hAnsi="Arial" w:cs="Arial"/>
          <w:b/>
          <w:bCs/>
          <w:color w:val="002060"/>
        </w:rPr>
      </w:pPr>
      <w:r w:rsidRPr="00B444C8">
        <w:rPr>
          <w:rFonts w:ascii="Arial" w:hAnsi="Arial" w:cs="Arial"/>
          <w:b/>
          <w:bCs/>
          <w:color w:val="002060"/>
        </w:rPr>
        <w:t xml:space="preserve">Tassa iscrizione alla COPPA ITALIA                                       </w:t>
      </w:r>
      <w:r w:rsidRPr="00B444C8">
        <w:rPr>
          <w:rFonts w:ascii="Arial" w:hAnsi="Arial" w:cs="Arial"/>
          <w:b/>
          <w:bCs/>
          <w:color w:val="002060"/>
        </w:rPr>
        <w:tab/>
        <w:t>€. 100,00</w:t>
      </w:r>
    </w:p>
    <w:p w:rsidR="00E83C45" w:rsidRPr="00B444C8" w:rsidRDefault="00E83C45" w:rsidP="00E83C45">
      <w:pPr>
        <w:pStyle w:val="Nessunaspaziatura"/>
        <w:jc w:val="both"/>
        <w:rPr>
          <w:rFonts w:ascii="Arial" w:hAnsi="Arial" w:cs="Arial"/>
          <w:b/>
          <w:bCs/>
          <w:color w:val="002060"/>
        </w:rPr>
      </w:pPr>
      <w:r w:rsidRPr="00B444C8">
        <w:rPr>
          <w:rFonts w:ascii="Arial" w:hAnsi="Arial" w:cs="Arial"/>
          <w:b/>
          <w:bCs/>
          <w:color w:val="002060"/>
        </w:rPr>
        <w:t xml:space="preserve">Tassa iscrizione alla COPPA MARCHE                                  </w:t>
      </w:r>
      <w:r w:rsidRPr="00B444C8">
        <w:rPr>
          <w:rFonts w:ascii="Arial" w:hAnsi="Arial" w:cs="Arial"/>
          <w:b/>
          <w:bCs/>
          <w:color w:val="002060"/>
        </w:rPr>
        <w:tab/>
        <w:t>€. 100,00</w:t>
      </w:r>
    </w:p>
    <w:p w:rsidR="00E83C45" w:rsidRPr="00B444C8" w:rsidRDefault="00E83C45" w:rsidP="00E83C45">
      <w:pPr>
        <w:pStyle w:val="LndNormale1"/>
        <w:rPr>
          <w:color w:val="002060"/>
        </w:rPr>
      </w:pP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 xml:space="preserve">Agli importi dovuti per l’iscrizione deve essere detratta la somma del cosiddetto contributo </w:t>
      </w:r>
      <w:proofErr w:type="spellStart"/>
      <w:r w:rsidRPr="00B444C8">
        <w:rPr>
          <w:rFonts w:ascii="Arial" w:hAnsi="Arial" w:cs="Arial"/>
          <w:bCs/>
          <w:color w:val="002060"/>
          <w:sz w:val="22"/>
          <w:szCs w:val="22"/>
        </w:rPr>
        <w:t>Covid</w:t>
      </w:r>
      <w:proofErr w:type="spellEnd"/>
      <w:r w:rsidRPr="00B444C8">
        <w:rPr>
          <w:rFonts w:ascii="Arial" w:hAnsi="Arial" w:cs="Arial"/>
          <w:bCs/>
          <w:color w:val="002060"/>
          <w:sz w:val="22"/>
          <w:szCs w:val="22"/>
        </w:rPr>
        <w:t xml:space="preserve"> riconosciuto in via straordinaria per la stagione sportiva 2020/2021.</w:t>
      </w: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Si specifica che detto contributo viene assegnato per l’iscrizione ad un solo campionato, non essendo cumulabile nei casi in cui le Società svolgano più di un’attività .</w:t>
      </w: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 xml:space="preserve">Il Consiglio Direttivo della </w:t>
      </w:r>
      <w:proofErr w:type="spellStart"/>
      <w:r w:rsidRPr="00B444C8">
        <w:rPr>
          <w:rFonts w:ascii="Arial" w:hAnsi="Arial" w:cs="Arial"/>
          <w:bCs/>
          <w:color w:val="002060"/>
          <w:sz w:val="22"/>
          <w:szCs w:val="22"/>
        </w:rPr>
        <w:t>L.N.D.</w:t>
      </w:r>
      <w:proofErr w:type="spellEnd"/>
      <w:r w:rsidRPr="00B444C8">
        <w:rPr>
          <w:rFonts w:ascii="Arial" w:hAnsi="Arial" w:cs="Arial"/>
          <w:bCs/>
          <w:color w:val="002060"/>
          <w:sz w:val="22"/>
          <w:szCs w:val="22"/>
        </w:rPr>
        <w:t xml:space="preserve"> ha disposto inoltre per la stagione sportiva 2020/2021 il rinnovo dei provvedimenti contenuti nel CU n. 1 del 1° Luglio 2019, collegati allo sviluppo delle attività di Calcio a 11 femminile e di Calcio a 5 Femminile su territorio, nonché la gratuità di iscrizione al Campionato di Terza Categoria 2020/2021 per le neo-affiliate e per le Società che saranno autorizzate ad effettuare il cambio di status da Settore Giovanile e Scolastico “pure” a </w:t>
      </w:r>
      <w:proofErr w:type="spellStart"/>
      <w:r w:rsidRPr="00B444C8">
        <w:rPr>
          <w:rFonts w:ascii="Arial" w:hAnsi="Arial" w:cs="Arial"/>
          <w:bCs/>
          <w:color w:val="002060"/>
          <w:sz w:val="22"/>
          <w:szCs w:val="22"/>
        </w:rPr>
        <w:t>L.N.D.</w:t>
      </w:r>
      <w:proofErr w:type="spellEnd"/>
      <w:r w:rsidRPr="00B444C8">
        <w:rPr>
          <w:rFonts w:ascii="Arial" w:hAnsi="Arial" w:cs="Arial"/>
          <w:bCs/>
          <w:color w:val="002060"/>
          <w:sz w:val="22"/>
          <w:szCs w:val="22"/>
        </w:rPr>
        <w:t xml:space="preserve"> </w:t>
      </w: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 xml:space="preserve">Tali Società, che sono esonerate dal pagamento dei diritti di iscrizione, ovviamente non beneficeranno del contributo </w:t>
      </w:r>
      <w:proofErr w:type="spellStart"/>
      <w:r w:rsidRPr="00B444C8">
        <w:rPr>
          <w:rFonts w:ascii="Arial" w:hAnsi="Arial" w:cs="Arial"/>
          <w:bCs/>
          <w:color w:val="002060"/>
          <w:sz w:val="22"/>
          <w:szCs w:val="22"/>
        </w:rPr>
        <w:t>Covid</w:t>
      </w:r>
      <w:proofErr w:type="spellEnd"/>
      <w:r w:rsidRPr="00B444C8">
        <w:rPr>
          <w:rFonts w:ascii="Arial" w:hAnsi="Arial" w:cs="Arial"/>
          <w:bCs/>
          <w:color w:val="002060"/>
          <w:sz w:val="22"/>
          <w:szCs w:val="22"/>
        </w:rPr>
        <w:t>.</w:t>
      </w:r>
    </w:p>
    <w:p w:rsidR="00E83C45" w:rsidRPr="00B444C8" w:rsidRDefault="00E83C45" w:rsidP="00E83C45">
      <w:pPr>
        <w:rPr>
          <w:rFonts w:ascii="Arial" w:hAnsi="Arial" w:cs="Arial"/>
          <w:b/>
          <w:bCs/>
          <w:color w:val="002060"/>
          <w:sz w:val="24"/>
          <w:szCs w:val="22"/>
          <w:u w:val="single"/>
        </w:rPr>
      </w:pPr>
    </w:p>
    <w:p w:rsidR="00E83C45" w:rsidRPr="00B444C8" w:rsidRDefault="00E83C45" w:rsidP="00E83C45">
      <w:pPr>
        <w:rPr>
          <w:rFonts w:ascii="Arial" w:hAnsi="Arial" w:cs="Arial"/>
          <w:b/>
          <w:bCs/>
          <w:color w:val="002060"/>
          <w:sz w:val="24"/>
          <w:szCs w:val="22"/>
          <w:u w:val="single"/>
        </w:rPr>
      </w:pPr>
      <w:r w:rsidRPr="00B444C8">
        <w:rPr>
          <w:rFonts w:ascii="Arial" w:hAnsi="Arial" w:cs="Arial"/>
          <w:b/>
          <w:bCs/>
          <w:color w:val="002060"/>
          <w:sz w:val="24"/>
          <w:szCs w:val="22"/>
          <w:u w:val="single"/>
        </w:rPr>
        <w:t>CONTRIBUTO “COVID”</w:t>
      </w:r>
    </w:p>
    <w:p w:rsidR="00E83C45" w:rsidRPr="00B444C8" w:rsidRDefault="00E83C45" w:rsidP="00E83C45">
      <w:pPr>
        <w:rPr>
          <w:rFonts w:ascii="Arial" w:hAnsi="Arial" w:cs="Arial"/>
          <w:b/>
          <w:bCs/>
          <w:color w:val="002060"/>
          <w:sz w:val="22"/>
          <w:szCs w:val="22"/>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27"/>
        <w:gridCol w:w="850"/>
        <w:gridCol w:w="529"/>
      </w:tblGrid>
      <w:tr w:rsidR="00E83C45" w:rsidRPr="00B444C8" w:rsidTr="00D17EAE">
        <w:tc>
          <w:tcPr>
            <w:tcW w:w="3227" w:type="dxa"/>
          </w:tcPr>
          <w:p w:rsidR="00E83C45" w:rsidRPr="00B444C8" w:rsidRDefault="00E83C45" w:rsidP="00D17EAE">
            <w:pPr>
              <w:rPr>
                <w:rFonts w:ascii="Arial" w:hAnsi="Arial" w:cs="Arial"/>
                <w:bCs/>
                <w:color w:val="002060"/>
                <w:sz w:val="22"/>
                <w:szCs w:val="22"/>
                <w:lang w:val="en-US"/>
              </w:rPr>
            </w:pPr>
            <w:r w:rsidRPr="00B444C8">
              <w:rPr>
                <w:rFonts w:ascii="Arial" w:hAnsi="Arial" w:cs="Arial"/>
                <w:bCs/>
                <w:color w:val="002060"/>
                <w:sz w:val="22"/>
                <w:szCs w:val="22"/>
                <w:lang w:val="en-US"/>
              </w:rPr>
              <w:t>3^ CATEGORIA</w:t>
            </w:r>
          </w:p>
        </w:tc>
        <w:tc>
          <w:tcPr>
            <w:tcW w:w="850" w:type="dxa"/>
          </w:tcPr>
          <w:p w:rsidR="00E83C45" w:rsidRPr="00B444C8" w:rsidRDefault="00E83C45" w:rsidP="00D17EAE">
            <w:pPr>
              <w:jc w:val="right"/>
              <w:rPr>
                <w:rFonts w:ascii="Arial" w:hAnsi="Arial" w:cs="Arial"/>
                <w:bCs/>
                <w:color w:val="002060"/>
                <w:sz w:val="22"/>
                <w:szCs w:val="22"/>
                <w:lang w:val="en-US"/>
              </w:rPr>
            </w:pPr>
            <w:r w:rsidRPr="00B444C8">
              <w:rPr>
                <w:rFonts w:ascii="Arial" w:hAnsi="Arial" w:cs="Arial"/>
                <w:bCs/>
                <w:color w:val="002060"/>
                <w:sz w:val="22"/>
                <w:szCs w:val="22"/>
                <w:lang w:val="en-US"/>
              </w:rPr>
              <w:t xml:space="preserve">500  </w:t>
            </w:r>
          </w:p>
        </w:tc>
        <w:tc>
          <w:tcPr>
            <w:tcW w:w="529" w:type="dxa"/>
          </w:tcPr>
          <w:p w:rsidR="00E83C45" w:rsidRPr="00B444C8" w:rsidRDefault="00E83C45" w:rsidP="00D17EAE">
            <w:pPr>
              <w:rPr>
                <w:color w:val="002060"/>
              </w:rPr>
            </w:pPr>
            <w:r w:rsidRPr="00B444C8">
              <w:rPr>
                <w:rFonts w:ascii="Arial" w:hAnsi="Arial" w:cs="Arial"/>
                <w:bCs/>
                <w:color w:val="002060"/>
                <w:sz w:val="22"/>
                <w:szCs w:val="22"/>
              </w:rPr>
              <w:t>€</w:t>
            </w:r>
          </w:p>
        </w:tc>
      </w:tr>
      <w:tr w:rsidR="00E83C45" w:rsidRPr="00B444C8" w:rsidTr="00D17EAE">
        <w:tc>
          <w:tcPr>
            <w:tcW w:w="3227" w:type="dxa"/>
          </w:tcPr>
          <w:p w:rsidR="00E83C45" w:rsidRPr="00B444C8" w:rsidRDefault="00E83C45" w:rsidP="00D17EAE">
            <w:pPr>
              <w:rPr>
                <w:rFonts w:ascii="Arial" w:hAnsi="Arial" w:cs="Arial"/>
                <w:bCs/>
                <w:color w:val="002060"/>
                <w:sz w:val="22"/>
                <w:szCs w:val="22"/>
                <w:lang w:val="en-US"/>
              </w:rPr>
            </w:pPr>
            <w:r w:rsidRPr="00B444C8">
              <w:rPr>
                <w:rFonts w:ascii="Arial" w:hAnsi="Arial" w:cs="Arial"/>
                <w:bCs/>
                <w:color w:val="002060"/>
                <w:sz w:val="22"/>
                <w:szCs w:val="22"/>
                <w:lang w:val="en-US"/>
              </w:rPr>
              <w:t>JUNIORES PROV.</w:t>
            </w:r>
          </w:p>
        </w:tc>
        <w:tc>
          <w:tcPr>
            <w:tcW w:w="850" w:type="dxa"/>
          </w:tcPr>
          <w:p w:rsidR="00E83C45" w:rsidRPr="00B444C8" w:rsidRDefault="00E83C45" w:rsidP="00D17EAE">
            <w:pPr>
              <w:jc w:val="right"/>
              <w:rPr>
                <w:rFonts w:ascii="Arial" w:hAnsi="Arial" w:cs="Arial"/>
                <w:bCs/>
                <w:color w:val="002060"/>
                <w:sz w:val="22"/>
                <w:szCs w:val="22"/>
                <w:lang w:val="en-US"/>
              </w:rPr>
            </w:pPr>
            <w:r w:rsidRPr="00B444C8">
              <w:rPr>
                <w:rFonts w:ascii="Arial" w:hAnsi="Arial" w:cs="Arial"/>
                <w:bCs/>
                <w:color w:val="002060"/>
                <w:sz w:val="22"/>
                <w:szCs w:val="22"/>
              </w:rPr>
              <w:t>400</w:t>
            </w:r>
          </w:p>
        </w:tc>
        <w:tc>
          <w:tcPr>
            <w:tcW w:w="529" w:type="dxa"/>
          </w:tcPr>
          <w:p w:rsidR="00E83C45" w:rsidRPr="00B444C8" w:rsidRDefault="00E83C45" w:rsidP="00D17EAE">
            <w:pPr>
              <w:rPr>
                <w:color w:val="002060"/>
              </w:rPr>
            </w:pPr>
            <w:r w:rsidRPr="00B444C8">
              <w:rPr>
                <w:rFonts w:ascii="Arial" w:hAnsi="Arial" w:cs="Arial"/>
                <w:bCs/>
                <w:color w:val="002060"/>
                <w:sz w:val="22"/>
                <w:szCs w:val="22"/>
              </w:rPr>
              <w:t>€</w:t>
            </w:r>
          </w:p>
        </w:tc>
      </w:tr>
      <w:tr w:rsidR="00E83C45" w:rsidRPr="00B444C8" w:rsidTr="00D17EAE">
        <w:tc>
          <w:tcPr>
            <w:tcW w:w="3227" w:type="dxa"/>
          </w:tcPr>
          <w:p w:rsidR="00E83C45" w:rsidRPr="00B444C8" w:rsidRDefault="00E83C45" w:rsidP="00D17EAE">
            <w:pPr>
              <w:rPr>
                <w:rFonts w:ascii="Arial" w:hAnsi="Arial" w:cs="Arial"/>
                <w:bCs/>
                <w:color w:val="002060"/>
                <w:sz w:val="22"/>
                <w:szCs w:val="22"/>
              </w:rPr>
            </w:pPr>
            <w:r w:rsidRPr="00B444C8">
              <w:rPr>
                <w:rFonts w:ascii="Arial" w:hAnsi="Arial" w:cs="Arial"/>
                <w:bCs/>
                <w:color w:val="002060"/>
                <w:sz w:val="22"/>
                <w:szCs w:val="22"/>
              </w:rPr>
              <w:t>CALCIO A 5 SERIE D</w:t>
            </w:r>
          </w:p>
        </w:tc>
        <w:tc>
          <w:tcPr>
            <w:tcW w:w="850" w:type="dxa"/>
          </w:tcPr>
          <w:p w:rsidR="00E83C45" w:rsidRPr="00B444C8" w:rsidRDefault="00E83C45" w:rsidP="00D17EAE">
            <w:pPr>
              <w:jc w:val="right"/>
              <w:rPr>
                <w:rFonts w:ascii="Arial" w:hAnsi="Arial" w:cs="Arial"/>
                <w:bCs/>
                <w:color w:val="002060"/>
                <w:sz w:val="22"/>
                <w:szCs w:val="22"/>
              </w:rPr>
            </w:pPr>
            <w:r w:rsidRPr="00B444C8">
              <w:rPr>
                <w:rFonts w:ascii="Arial" w:hAnsi="Arial" w:cs="Arial"/>
                <w:bCs/>
                <w:color w:val="002060"/>
                <w:sz w:val="22"/>
                <w:szCs w:val="22"/>
              </w:rPr>
              <w:t>300</w:t>
            </w:r>
          </w:p>
        </w:tc>
        <w:tc>
          <w:tcPr>
            <w:tcW w:w="529" w:type="dxa"/>
          </w:tcPr>
          <w:p w:rsidR="00E83C45" w:rsidRPr="00B444C8" w:rsidRDefault="00E83C45" w:rsidP="00D17EAE">
            <w:pPr>
              <w:rPr>
                <w:color w:val="002060"/>
              </w:rPr>
            </w:pPr>
            <w:r w:rsidRPr="00B444C8">
              <w:rPr>
                <w:rFonts w:ascii="Arial" w:hAnsi="Arial" w:cs="Arial"/>
                <w:bCs/>
                <w:color w:val="002060"/>
                <w:sz w:val="22"/>
                <w:szCs w:val="22"/>
              </w:rPr>
              <w:t>€</w:t>
            </w:r>
          </w:p>
        </w:tc>
      </w:tr>
    </w:tbl>
    <w:p w:rsidR="00E83C45" w:rsidRPr="00B444C8" w:rsidRDefault="00E83C45" w:rsidP="00E83C45">
      <w:pPr>
        <w:rPr>
          <w:rFonts w:ascii="Arial" w:hAnsi="Arial" w:cs="Arial"/>
          <w:bCs/>
          <w:color w:val="002060"/>
          <w:sz w:val="22"/>
          <w:szCs w:val="22"/>
        </w:rPr>
      </w:pPr>
    </w:p>
    <w:p w:rsidR="00E83C45" w:rsidRPr="00B444C8" w:rsidRDefault="00E83C45" w:rsidP="00E83C45">
      <w:pPr>
        <w:pStyle w:val="LndNormale1"/>
        <w:rPr>
          <w:b/>
          <w:color w:val="002060"/>
          <w:u w:val="single"/>
        </w:rPr>
      </w:pPr>
      <w:r w:rsidRPr="00B444C8">
        <w:rPr>
          <w:b/>
          <w:color w:val="002060"/>
          <w:u w:val="single"/>
        </w:rPr>
        <w:t>Il versamenti relativi alle iscrizioni dovranno essere effettuati secondo la seguente modalità:</w:t>
      </w:r>
    </w:p>
    <w:p w:rsidR="00E83C45" w:rsidRPr="00B444C8" w:rsidRDefault="00E83C45" w:rsidP="00E83C45">
      <w:pPr>
        <w:pStyle w:val="LndNormale1"/>
        <w:rPr>
          <w:color w:val="002060"/>
        </w:rPr>
      </w:pPr>
    </w:p>
    <w:p w:rsidR="00E83C45" w:rsidRPr="00B444C8" w:rsidRDefault="00E83C45" w:rsidP="001F0D73">
      <w:pPr>
        <w:pStyle w:val="Nessunaspaziatura"/>
        <w:numPr>
          <w:ilvl w:val="0"/>
          <w:numId w:val="2"/>
        </w:numPr>
        <w:rPr>
          <w:rFonts w:ascii="Arial" w:hAnsi="Arial" w:cs="Arial"/>
          <w:b/>
          <w:color w:val="002060"/>
        </w:rPr>
      </w:pPr>
      <w:r w:rsidRPr="00B444C8">
        <w:rPr>
          <w:rFonts w:ascii="Arial" w:hAnsi="Arial" w:cs="Arial"/>
          <w:b/>
          <w:color w:val="002060"/>
          <w:u w:val="single"/>
        </w:rPr>
        <w:t>Bonifico bancario</w:t>
      </w:r>
      <w:r w:rsidRPr="00B444C8">
        <w:rPr>
          <w:color w:val="002060"/>
        </w:rPr>
        <w:t xml:space="preserve">: </w:t>
      </w:r>
      <w:r w:rsidRPr="00B444C8">
        <w:rPr>
          <w:color w:val="002060"/>
        </w:rPr>
        <w:tab/>
      </w:r>
      <w:r w:rsidRPr="00B444C8">
        <w:rPr>
          <w:rFonts w:ascii="Arial" w:hAnsi="Arial" w:cs="Arial"/>
          <w:b/>
          <w:color w:val="002060"/>
        </w:rPr>
        <w:t xml:space="preserve">IBAN: </w:t>
      </w:r>
    </w:p>
    <w:p w:rsidR="00E83C45" w:rsidRPr="00B444C8" w:rsidRDefault="00E83C45" w:rsidP="00E83C45">
      <w:pPr>
        <w:pStyle w:val="LndNormale1"/>
        <w:ind w:left="720"/>
        <w:rPr>
          <w:b/>
          <w:color w:val="002060"/>
          <w:sz w:val="24"/>
          <w:szCs w:val="24"/>
        </w:rPr>
      </w:pPr>
      <w:r w:rsidRPr="00B444C8">
        <w:rPr>
          <w:b/>
          <w:color w:val="002060"/>
          <w:sz w:val="24"/>
          <w:szCs w:val="24"/>
        </w:rPr>
        <w:t>IT13E0100502604000000001453</w:t>
      </w:r>
    </w:p>
    <w:p w:rsidR="00E83C45" w:rsidRPr="00B444C8" w:rsidRDefault="00E83C45" w:rsidP="00E83C45">
      <w:pPr>
        <w:pStyle w:val="Nessunaspaziatura"/>
        <w:ind w:firstLine="708"/>
        <w:rPr>
          <w:rFonts w:ascii="Arial" w:hAnsi="Arial" w:cs="Arial"/>
          <w:b/>
          <w:color w:val="002060"/>
        </w:rPr>
      </w:pPr>
      <w:r w:rsidRPr="00B444C8">
        <w:rPr>
          <w:rFonts w:ascii="Arial" w:hAnsi="Arial" w:cs="Arial"/>
          <w:b/>
          <w:color w:val="002060"/>
        </w:rPr>
        <w:t>BNL – Ancona</w:t>
      </w:r>
    </w:p>
    <w:p w:rsidR="00E83C45" w:rsidRPr="00B444C8" w:rsidRDefault="00E83C45" w:rsidP="00E83C45">
      <w:pPr>
        <w:ind w:firstLine="708"/>
        <w:rPr>
          <w:rFonts w:ascii="Arial" w:hAnsi="Arial" w:cs="Arial"/>
          <w:b/>
          <w:color w:val="002060"/>
          <w:sz w:val="22"/>
          <w:szCs w:val="22"/>
        </w:rPr>
      </w:pPr>
      <w:r w:rsidRPr="00B444C8">
        <w:rPr>
          <w:rFonts w:ascii="Arial" w:hAnsi="Arial" w:cs="Arial"/>
          <w:b/>
          <w:color w:val="002060"/>
          <w:sz w:val="22"/>
          <w:szCs w:val="22"/>
        </w:rPr>
        <w:t xml:space="preserve">Beneficiario: C. R. MARCHE F.I.G.C. – </w:t>
      </w:r>
      <w:proofErr w:type="spellStart"/>
      <w:r w:rsidRPr="00B444C8">
        <w:rPr>
          <w:rFonts w:ascii="Arial" w:hAnsi="Arial" w:cs="Arial"/>
          <w:b/>
          <w:color w:val="002060"/>
          <w:sz w:val="22"/>
          <w:szCs w:val="22"/>
        </w:rPr>
        <w:t>L.N.D.</w:t>
      </w:r>
      <w:proofErr w:type="spellEnd"/>
    </w:p>
    <w:p w:rsidR="00E83C45" w:rsidRPr="00B444C8" w:rsidRDefault="00E83C45" w:rsidP="00E83C45">
      <w:pPr>
        <w:ind w:left="2124" w:firstLine="708"/>
        <w:rPr>
          <w:rFonts w:ascii="Arial" w:hAnsi="Arial" w:cs="Arial"/>
          <w:color w:val="002060"/>
        </w:rPr>
      </w:pPr>
    </w:p>
    <w:p w:rsidR="00E83C45" w:rsidRPr="00B444C8" w:rsidRDefault="00E83C45" w:rsidP="00E83C45">
      <w:pPr>
        <w:pStyle w:val="Nessunaspaziatura"/>
        <w:rPr>
          <w:rFonts w:ascii="Arial" w:hAnsi="Arial" w:cs="Arial"/>
          <w:b/>
          <w:i/>
          <w:color w:val="002060"/>
          <w:u w:val="single"/>
        </w:rPr>
      </w:pPr>
      <w:r w:rsidRPr="00B444C8">
        <w:rPr>
          <w:rFonts w:ascii="Arial" w:hAnsi="Arial" w:cs="Arial"/>
          <w:b/>
          <w:i/>
          <w:color w:val="002060"/>
          <w:u w:val="single"/>
        </w:rPr>
        <w:t>NON SONO AMMESSI VERSAMENTI IN CONTANTE E MEDIANTE ASSEGNO BANCARIO.</w:t>
      </w:r>
    </w:p>
    <w:p w:rsidR="00E83C45" w:rsidRPr="00B444C8" w:rsidRDefault="00E83C45" w:rsidP="00E83C45">
      <w:pPr>
        <w:rPr>
          <w:rFonts w:ascii="Arial" w:hAnsi="Arial" w:cs="Arial"/>
          <w:bCs/>
          <w:color w:val="002060"/>
          <w:sz w:val="22"/>
          <w:szCs w:val="22"/>
        </w:rPr>
      </w:pPr>
    </w:p>
    <w:p w:rsidR="00E83C45" w:rsidRPr="00B444C8" w:rsidRDefault="00E83C45" w:rsidP="00E83C45">
      <w:pPr>
        <w:rPr>
          <w:rFonts w:ascii="Arial" w:hAnsi="Arial" w:cs="Arial"/>
          <w:bCs/>
          <w:color w:val="002060"/>
          <w:sz w:val="22"/>
          <w:szCs w:val="22"/>
        </w:rPr>
      </w:pPr>
    </w:p>
    <w:p w:rsidR="00E83C45" w:rsidRPr="00B444C8" w:rsidRDefault="00E83C45" w:rsidP="00E83C45">
      <w:pPr>
        <w:pStyle w:val="LndNormale1"/>
        <w:rPr>
          <w:rFonts w:cs="Arial"/>
          <w:b/>
          <w:color w:val="002060"/>
          <w:sz w:val="28"/>
          <w:szCs w:val="28"/>
          <w:u w:val="single"/>
        </w:rPr>
      </w:pPr>
      <w:r w:rsidRPr="00B444C8">
        <w:rPr>
          <w:rFonts w:cs="Arial"/>
          <w:b/>
          <w:color w:val="002060"/>
          <w:sz w:val="28"/>
          <w:szCs w:val="28"/>
          <w:u w:val="single"/>
        </w:rPr>
        <w:t>SCADENZE VERSAMENTI ISCRIZIONE CAMPIONATI 2020/2021</w:t>
      </w:r>
    </w:p>
    <w:p w:rsidR="00E83C45" w:rsidRPr="00B444C8" w:rsidRDefault="00E83C45" w:rsidP="00E83C45">
      <w:pPr>
        <w:pStyle w:val="LndNormale1"/>
        <w:rPr>
          <w:b/>
          <w:color w:val="002060"/>
        </w:rPr>
      </w:pPr>
    </w:p>
    <w:p w:rsidR="00E83C45" w:rsidRPr="00B444C8" w:rsidRDefault="00E83C45" w:rsidP="00E83C45">
      <w:pPr>
        <w:pStyle w:val="LndNormale1"/>
        <w:rPr>
          <w:color w:val="002060"/>
        </w:rPr>
      </w:pPr>
      <w:r w:rsidRPr="00B444C8">
        <w:rPr>
          <w:color w:val="002060"/>
        </w:rPr>
        <w:t>Si portano a conoscenza delle Società le linee guida per l’iscrizione ai Campionati di competenza ed i  versamenti a tal fine dovuti per la stagione sportiva 2020/2021.</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Ai sensi dell’art. 28, del Regolamento della Lega Nazionale Dilettanti, costituiscono condizioni </w:t>
      </w:r>
      <w:r w:rsidRPr="00B444C8">
        <w:rPr>
          <w:b/>
          <w:color w:val="002060"/>
          <w:u w:val="single"/>
        </w:rPr>
        <w:t>inderogabili</w:t>
      </w:r>
      <w:r w:rsidRPr="00B444C8">
        <w:rPr>
          <w:color w:val="002060"/>
        </w:rPr>
        <w:t xml:space="preserve"> per l’iscrizione ai campionati regionali e provinciali:</w:t>
      </w:r>
    </w:p>
    <w:p w:rsidR="00E83C45" w:rsidRPr="00B444C8" w:rsidRDefault="00E83C45" w:rsidP="00E83C45">
      <w:pPr>
        <w:pStyle w:val="LndNormale1"/>
        <w:rPr>
          <w:color w:val="002060"/>
        </w:rPr>
      </w:pPr>
    </w:p>
    <w:p w:rsidR="00E83C45" w:rsidRPr="00B444C8" w:rsidRDefault="00E83C45" w:rsidP="001F0D73">
      <w:pPr>
        <w:pStyle w:val="LndNormale1"/>
        <w:numPr>
          <w:ilvl w:val="0"/>
          <w:numId w:val="3"/>
        </w:numPr>
        <w:rPr>
          <w:color w:val="002060"/>
        </w:rPr>
      </w:pPr>
      <w:r w:rsidRPr="00B444C8">
        <w:rPr>
          <w:color w:val="002060"/>
        </w:rPr>
        <w:t>La disponibilità di un impianto di gioco omologato, dotato dei requisiti previsti dall’art. 31 del Regolamento della Lega Nazionale Dilettanti;</w:t>
      </w:r>
    </w:p>
    <w:p w:rsidR="00E83C45" w:rsidRPr="00B444C8" w:rsidRDefault="00E83C45" w:rsidP="001F0D73">
      <w:pPr>
        <w:pStyle w:val="LndNormale1"/>
        <w:numPr>
          <w:ilvl w:val="0"/>
          <w:numId w:val="3"/>
        </w:numPr>
        <w:rPr>
          <w:b/>
          <w:color w:val="002060"/>
          <w:u w:val="single"/>
        </w:rPr>
      </w:pPr>
      <w:r w:rsidRPr="00B444C8">
        <w:rPr>
          <w:b/>
          <w:color w:val="002060"/>
          <w:u w:val="single"/>
        </w:rPr>
        <w:t>l’inesistenza di situazioni debitorie nei confronti di Enti federali, Società e tesserati;</w:t>
      </w:r>
    </w:p>
    <w:p w:rsidR="00E83C45" w:rsidRPr="00B444C8" w:rsidRDefault="00E83C45" w:rsidP="001F0D73">
      <w:pPr>
        <w:pStyle w:val="LndNormale1"/>
        <w:numPr>
          <w:ilvl w:val="0"/>
          <w:numId w:val="3"/>
        </w:numPr>
        <w:rPr>
          <w:color w:val="002060"/>
        </w:rPr>
      </w:pPr>
      <w:r w:rsidRPr="00B444C8">
        <w:rPr>
          <w:color w:val="002060"/>
        </w:rPr>
        <w:t>il versamento delle seguenti somme dovute a titolo di diritti ed oneri finanziari:</w:t>
      </w:r>
    </w:p>
    <w:p w:rsidR="00E83C45" w:rsidRPr="00B444C8" w:rsidRDefault="00E83C45" w:rsidP="001F0D73">
      <w:pPr>
        <w:pStyle w:val="LndNormale1"/>
        <w:numPr>
          <w:ilvl w:val="3"/>
          <w:numId w:val="3"/>
        </w:numPr>
        <w:rPr>
          <w:color w:val="002060"/>
        </w:rPr>
      </w:pPr>
      <w:r w:rsidRPr="00B444C8">
        <w:rPr>
          <w:color w:val="002060"/>
        </w:rPr>
        <w:t>Tassa associativa alla L.N.D.</w:t>
      </w:r>
    </w:p>
    <w:p w:rsidR="00E83C45" w:rsidRPr="00B444C8" w:rsidRDefault="00E83C45" w:rsidP="001F0D73">
      <w:pPr>
        <w:pStyle w:val="LndNormale1"/>
        <w:numPr>
          <w:ilvl w:val="3"/>
          <w:numId w:val="3"/>
        </w:numPr>
        <w:rPr>
          <w:color w:val="002060"/>
        </w:rPr>
      </w:pPr>
      <w:r w:rsidRPr="00B444C8">
        <w:rPr>
          <w:color w:val="002060"/>
        </w:rPr>
        <w:t>Diritti di iscrizione ai Campionati di competenza</w:t>
      </w:r>
    </w:p>
    <w:p w:rsidR="00E83C45" w:rsidRPr="00B444C8" w:rsidRDefault="00E83C45" w:rsidP="001F0D73">
      <w:pPr>
        <w:pStyle w:val="LndNormale1"/>
        <w:numPr>
          <w:ilvl w:val="3"/>
          <w:numId w:val="3"/>
        </w:numPr>
        <w:rPr>
          <w:color w:val="002060"/>
        </w:rPr>
      </w:pPr>
      <w:r w:rsidRPr="00B444C8">
        <w:rPr>
          <w:color w:val="002060"/>
        </w:rPr>
        <w:t>Assicurazione tesserati</w:t>
      </w:r>
    </w:p>
    <w:p w:rsidR="00E83C45" w:rsidRPr="00B444C8" w:rsidRDefault="00E83C45" w:rsidP="001F0D73">
      <w:pPr>
        <w:pStyle w:val="LndNormale1"/>
        <w:numPr>
          <w:ilvl w:val="3"/>
          <w:numId w:val="3"/>
        </w:numPr>
        <w:rPr>
          <w:i/>
          <w:color w:val="002060"/>
        </w:rPr>
      </w:pPr>
      <w:r w:rsidRPr="00B444C8">
        <w:rPr>
          <w:color w:val="002060"/>
        </w:rPr>
        <w:t>Acconto spese per attività regionale e organizzazione</w:t>
      </w:r>
    </w:p>
    <w:p w:rsidR="00E83C45"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Per quanto riguarda le voci di cui al </w:t>
      </w:r>
      <w:r w:rsidRPr="00B444C8">
        <w:rPr>
          <w:b/>
          <w:color w:val="002060"/>
        </w:rPr>
        <w:t xml:space="preserve">punto c </w:t>
      </w:r>
      <w:r w:rsidRPr="00B444C8">
        <w:rPr>
          <w:color w:val="002060"/>
        </w:rPr>
        <w:t xml:space="preserve">– </w:t>
      </w:r>
      <w:r w:rsidRPr="00B444C8">
        <w:rPr>
          <w:i/>
          <w:color w:val="002060"/>
        </w:rPr>
        <w:t>tassa associativa</w:t>
      </w:r>
      <w:r>
        <w:rPr>
          <w:i/>
          <w:color w:val="002060"/>
        </w:rPr>
        <w:t xml:space="preserve"> alla L.N.D., diritti di iscriz</w:t>
      </w:r>
      <w:r w:rsidRPr="00B444C8">
        <w:rPr>
          <w:i/>
          <w:color w:val="002060"/>
        </w:rPr>
        <w:t xml:space="preserve">ione ai Campionati di competenza, assicurazione tesserati, acconto spese per attività regionale e organizzazione – </w:t>
      </w:r>
      <w:r w:rsidRPr="00B444C8">
        <w:rPr>
          <w:color w:val="002060"/>
        </w:rPr>
        <w:t>si informano le Società che, in deroga all’art. 28 del Regolamento della L.N.D., il Comitato Regionale Marche ha previsto la possibiltà di rateizzare i pagamenti secondo le modalità di seguito specificate, fermo restando, per chi lo volesse, di pagare interamente il dovuto:</w:t>
      </w:r>
    </w:p>
    <w:p w:rsidR="00E83C45" w:rsidRPr="00B444C8" w:rsidRDefault="00E83C45" w:rsidP="00E83C45">
      <w:pPr>
        <w:pStyle w:val="LndNormale1"/>
        <w:rPr>
          <w:color w:val="002060"/>
        </w:rPr>
      </w:pPr>
    </w:p>
    <w:p w:rsidR="00E83C45" w:rsidRPr="00B444C8" w:rsidRDefault="00E83C45" w:rsidP="001F0D73">
      <w:pPr>
        <w:pStyle w:val="LndNormale1"/>
        <w:numPr>
          <w:ilvl w:val="0"/>
          <w:numId w:val="9"/>
        </w:numPr>
        <w:rPr>
          <w:b/>
          <w:color w:val="002060"/>
        </w:rPr>
      </w:pPr>
      <w:r w:rsidRPr="00B444C8">
        <w:rPr>
          <w:b/>
          <w:color w:val="002060"/>
          <w:u w:val="single"/>
        </w:rPr>
        <w:t>Prima rata</w:t>
      </w:r>
      <w:r w:rsidRPr="00B444C8">
        <w:rPr>
          <w:color w:val="002060"/>
        </w:rPr>
        <w:t xml:space="preserve">: </w:t>
      </w:r>
      <w:r w:rsidRPr="00B444C8">
        <w:rPr>
          <w:b/>
          <w:color w:val="002060"/>
        </w:rPr>
        <w:t>30%</w:t>
      </w:r>
      <w:r w:rsidRPr="00B444C8">
        <w:rPr>
          <w:color w:val="002060"/>
        </w:rPr>
        <w:t xml:space="preserve"> dell’importo globale (al netto degli importi di cui al punto b) entro il termine perentorio fissato per l’iscrizione al Campionato di competenza;</w:t>
      </w:r>
    </w:p>
    <w:p w:rsidR="00E83C45" w:rsidRPr="00B444C8" w:rsidRDefault="00E83C45" w:rsidP="001F0D73">
      <w:pPr>
        <w:pStyle w:val="LndNormale1"/>
        <w:numPr>
          <w:ilvl w:val="0"/>
          <w:numId w:val="9"/>
        </w:numPr>
        <w:rPr>
          <w:b/>
          <w:color w:val="002060"/>
          <w:u w:val="single"/>
        </w:rPr>
      </w:pPr>
      <w:r w:rsidRPr="00B444C8">
        <w:rPr>
          <w:b/>
          <w:color w:val="002060"/>
          <w:u w:val="single"/>
        </w:rPr>
        <w:lastRenderedPageBreak/>
        <w:t>Seconda rata</w:t>
      </w:r>
      <w:r w:rsidRPr="00B444C8">
        <w:rPr>
          <w:color w:val="002060"/>
        </w:rPr>
        <w:t xml:space="preserve">: ulteriore 30% dell’importo globale entro il termine perentorio del </w:t>
      </w:r>
      <w:r w:rsidRPr="00B444C8">
        <w:rPr>
          <w:b/>
          <w:color w:val="002060"/>
          <w:u w:val="single"/>
        </w:rPr>
        <w:t>16 novembre 2020;</w:t>
      </w:r>
    </w:p>
    <w:p w:rsidR="00E83C45" w:rsidRPr="00B444C8" w:rsidRDefault="00E83C45" w:rsidP="001F0D73">
      <w:pPr>
        <w:pStyle w:val="LndNormale1"/>
        <w:numPr>
          <w:ilvl w:val="0"/>
          <w:numId w:val="9"/>
        </w:numPr>
        <w:rPr>
          <w:b/>
          <w:color w:val="002060"/>
          <w:u w:val="single"/>
        </w:rPr>
      </w:pPr>
      <w:r w:rsidRPr="00B444C8">
        <w:rPr>
          <w:b/>
          <w:color w:val="002060"/>
          <w:u w:val="single"/>
        </w:rPr>
        <w:t>Terza rata</w:t>
      </w:r>
      <w:r w:rsidRPr="00B444C8">
        <w:rPr>
          <w:color w:val="002060"/>
        </w:rPr>
        <w:t xml:space="preserve">: ulteriore 20% dell’importo globale entro il termine perentorio del </w:t>
      </w:r>
      <w:r w:rsidRPr="00B444C8">
        <w:rPr>
          <w:b/>
          <w:color w:val="002060"/>
          <w:u w:val="single"/>
        </w:rPr>
        <w:t>21 dicembre 2020;</w:t>
      </w:r>
    </w:p>
    <w:p w:rsidR="00E83C45" w:rsidRPr="00B444C8" w:rsidRDefault="00E83C45" w:rsidP="001F0D73">
      <w:pPr>
        <w:pStyle w:val="LndNormale1"/>
        <w:numPr>
          <w:ilvl w:val="0"/>
          <w:numId w:val="9"/>
        </w:numPr>
        <w:rPr>
          <w:b/>
          <w:color w:val="002060"/>
          <w:u w:val="single"/>
        </w:rPr>
      </w:pPr>
      <w:r w:rsidRPr="00B444C8">
        <w:rPr>
          <w:b/>
          <w:color w:val="002060"/>
          <w:u w:val="single"/>
        </w:rPr>
        <w:t>Quarta rata:</w:t>
      </w:r>
      <w:r w:rsidRPr="00B444C8">
        <w:rPr>
          <w:b/>
          <w:color w:val="002060"/>
        </w:rPr>
        <w:t xml:space="preserve"> </w:t>
      </w:r>
      <w:r w:rsidRPr="00B444C8">
        <w:rPr>
          <w:color w:val="002060"/>
        </w:rPr>
        <w:t xml:space="preserve">saldo del restante 20% entro il termine perentorio del </w:t>
      </w:r>
      <w:r w:rsidRPr="00B444C8">
        <w:rPr>
          <w:b/>
          <w:color w:val="002060"/>
          <w:u w:val="single"/>
        </w:rPr>
        <w:t>22 febbraio 2021</w:t>
      </w:r>
      <w:r w:rsidRPr="00B444C8">
        <w:rPr>
          <w:b/>
          <w:color w:val="002060"/>
        </w:rPr>
        <w:t>.</w:t>
      </w:r>
    </w:p>
    <w:p w:rsidR="00E83C45" w:rsidRPr="00B444C8" w:rsidRDefault="00E83C45" w:rsidP="00E83C45">
      <w:pPr>
        <w:pStyle w:val="LndNormale1"/>
        <w:rPr>
          <w:b/>
          <w:color w:val="002060"/>
          <w:u w:val="single"/>
        </w:rPr>
      </w:pPr>
    </w:p>
    <w:p w:rsidR="00E83C45" w:rsidRPr="00B444C8" w:rsidRDefault="00E83C45" w:rsidP="00E83C45">
      <w:pPr>
        <w:pStyle w:val="LndNormale1"/>
        <w:rPr>
          <w:b/>
          <w:color w:val="002060"/>
          <w:u w:val="single"/>
        </w:rPr>
      </w:pPr>
      <w:r w:rsidRPr="00B444C8">
        <w:rPr>
          <w:color w:val="002060"/>
        </w:rPr>
        <w:t xml:space="preserve">Si evidenzia che il versamento degli importi di cui al </w:t>
      </w:r>
      <w:r w:rsidRPr="00B444C8">
        <w:rPr>
          <w:b/>
          <w:color w:val="002060"/>
          <w:u w:val="single"/>
        </w:rPr>
        <w:t>punto b)</w:t>
      </w:r>
      <w:r w:rsidRPr="00B444C8">
        <w:rPr>
          <w:color w:val="002060"/>
        </w:rPr>
        <w:t xml:space="preserve"> – situazioni debitorie neri confronti di Enti federali, Società e tesserati residuate a conclusione della stagione sportiva 2019/2020 (30.06.2020) </w:t>
      </w:r>
      <w:r w:rsidRPr="00B444C8">
        <w:rPr>
          <w:b/>
          <w:color w:val="002060"/>
          <w:u w:val="single"/>
        </w:rPr>
        <w:t>non rientra nel sistema di rateizzazione, ma deve essere interamente saldato entro il termine perentorio fissato per l’iscizione al Campionati competenza.</w:t>
      </w:r>
    </w:p>
    <w:p w:rsidR="00E83C45" w:rsidRPr="00B444C8" w:rsidRDefault="00E83C45" w:rsidP="00E83C45">
      <w:pPr>
        <w:pStyle w:val="LndNormale1"/>
        <w:rPr>
          <w:b/>
          <w:color w:val="002060"/>
          <w:u w:val="single"/>
        </w:rPr>
      </w:pPr>
    </w:p>
    <w:p w:rsidR="00E83C45" w:rsidRPr="00E44AB8" w:rsidRDefault="00E83C45" w:rsidP="00E83C45">
      <w:pPr>
        <w:pStyle w:val="LndNormale1"/>
        <w:rPr>
          <w:color w:val="002060"/>
        </w:rPr>
      </w:pPr>
      <w:r>
        <w:rPr>
          <w:color w:val="002060"/>
        </w:rPr>
        <w:t xml:space="preserve">Si evidenzia inoltre che al momento della chiusura dell’iscrizione, da compiersi attraverso il salvataggio del </w:t>
      </w:r>
      <w:r w:rsidRPr="00E44AB8">
        <w:rPr>
          <w:b/>
          <w:color w:val="002060"/>
        </w:rPr>
        <w:t>RIEPILOGO COSTI</w:t>
      </w:r>
      <w:r>
        <w:rPr>
          <w:color w:val="002060"/>
        </w:rPr>
        <w:t xml:space="preserve">, il sistema visualizzerà il riepilogo totale dell’iscrizione dovuta. Per visualizzare lo scadenzario è sufficiente cliccare sul pulsante in alto a destra </w:t>
      </w:r>
      <w:r>
        <w:rPr>
          <w:b/>
          <w:color w:val="002060"/>
        </w:rPr>
        <w:t>“</w:t>
      </w:r>
      <w:r>
        <w:rPr>
          <w:b/>
          <w:i/>
          <w:color w:val="002060"/>
        </w:rPr>
        <w:t>scadenzario doc.</w:t>
      </w:r>
      <w:r w:rsidRPr="00E44AB8">
        <w:rPr>
          <w:b/>
          <w:color w:val="002060"/>
        </w:rPr>
        <w:t>iscrizione</w:t>
      </w:r>
      <w:r>
        <w:rPr>
          <w:b/>
          <w:color w:val="002060"/>
        </w:rPr>
        <w:t>”</w:t>
      </w:r>
      <w:r>
        <w:rPr>
          <w:color w:val="002060"/>
        </w:rPr>
        <w:t xml:space="preserve"> e stampare il documento relativo.</w:t>
      </w:r>
    </w:p>
    <w:p w:rsidR="00E83C45" w:rsidRDefault="00E83C45" w:rsidP="00E83C45">
      <w:pPr>
        <w:pStyle w:val="LndNormale1"/>
        <w:rPr>
          <w:b/>
          <w:color w:val="002060"/>
        </w:rPr>
      </w:pPr>
    </w:p>
    <w:p w:rsidR="00E83C45" w:rsidRPr="00B444C8" w:rsidRDefault="00E83C45" w:rsidP="00E83C45">
      <w:pPr>
        <w:pStyle w:val="LndNormale1"/>
        <w:rPr>
          <w:color w:val="002060"/>
        </w:rPr>
      </w:pPr>
      <w:r w:rsidRPr="00E44AB8">
        <w:rPr>
          <w:color w:val="002060"/>
        </w:rPr>
        <w:t>Alla</w:t>
      </w:r>
      <w:r w:rsidRPr="00B444C8">
        <w:rPr>
          <w:color w:val="002060"/>
        </w:rPr>
        <w:t xml:space="preserve"> scadenza dei termini perentori del </w:t>
      </w:r>
      <w:r w:rsidRPr="00B444C8">
        <w:rPr>
          <w:b/>
          <w:color w:val="002060"/>
        </w:rPr>
        <w:t xml:space="preserve">16 novembre 2020, </w:t>
      </w:r>
      <w:r w:rsidRPr="00B444C8">
        <w:rPr>
          <w:color w:val="002060"/>
        </w:rPr>
        <w:t xml:space="preserve">del </w:t>
      </w:r>
      <w:r w:rsidRPr="00B444C8">
        <w:rPr>
          <w:b/>
          <w:color w:val="002060"/>
        </w:rPr>
        <w:t>21 dicembre 2020</w:t>
      </w:r>
      <w:r w:rsidRPr="00B444C8">
        <w:rPr>
          <w:color w:val="002060"/>
        </w:rPr>
        <w:t xml:space="preserve"> e del </w:t>
      </w:r>
      <w:r w:rsidRPr="00B444C8">
        <w:rPr>
          <w:b/>
          <w:color w:val="002060"/>
        </w:rPr>
        <w:t xml:space="preserve">22 febbraio 2021, </w:t>
      </w:r>
      <w:r w:rsidRPr="00B444C8">
        <w:rPr>
          <w:color w:val="002060"/>
        </w:rPr>
        <w:t>si provvederà alle esazioni coattive nei confronti delle Società inadempienti, secondo quanto previsto dall’art. 53 delle N.O.I.F. e all’art. 30, del Regolamento della Lega Nazionale Dilettanti.</w:t>
      </w:r>
    </w:p>
    <w:p w:rsidR="00E83C45" w:rsidRPr="00B444C8" w:rsidRDefault="00E83C45" w:rsidP="00E83C45">
      <w:pPr>
        <w:pStyle w:val="LndNormale1"/>
        <w:rPr>
          <w:b/>
          <w:color w:val="002060"/>
          <w:u w:val="single"/>
        </w:rPr>
      </w:pPr>
    </w:p>
    <w:p w:rsidR="00E83C45" w:rsidRPr="00B444C8" w:rsidRDefault="00E83C45" w:rsidP="00E83C45">
      <w:pPr>
        <w:pStyle w:val="LndNormale1"/>
        <w:rPr>
          <w:b/>
          <w:color w:val="002060"/>
          <w:u w:val="single"/>
        </w:rPr>
      </w:pPr>
      <w:r w:rsidRPr="00B444C8">
        <w:rPr>
          <w:b/>
          <w:color w:val="002060"/>
          <w:u w:val="single"/>
        </w:rPr>
        <w:t>Il mancato versamento della rata iniziale del 30% e degli importi di cui al punto b) entro il termine perentorio fissato per l’iscrizione al Campionati competenza comporterà la mancata iscrizione della Società dal Campionato stesso.</w:t>
      </w:r>
    </w:p>
    <w:p w:rsidR="00E83C45" w:rsidRPr="00B444C8" w:rsidRDefault="00E83C45" w:rsidP="00E83C45">
      <w:pPr>
        <w:pStyle w:val="LndNormale1"/>
        <w:rPr>
          <w:b/>
          <w:color w:val="002060"/>
          <w:u w:val="single"/>
        </w:rPr>
      </w:pPr>
    </w:p>
    <w:p w:rsidR="00E83C45" w:rsidRPr="00B444C8" w:rsidRDefault="00E83C45" w:rsidP="00E83C45">
      <w:pPr>
        <w:pStyle w:val="LndNormale1"/>
        <w:rPr>
          <w:b/>
          <w:color w:val="002060"/>
        </w:rPr>
      </w:pPr>
      <w:r w:rsidRPr="00B444C8">
        <w:rPr>
          <w:b/>
          <w:color w:val="002060"/>
        </w:rPr>
        <w:t>I versamenti dovuti per le iscrizioni ai Campionati giovanili non sono rateizzabili.</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All’atto dell’iscrizione ai Campionati, le Società dovranno indicare la disponibilità di un campo di gioco ove disputare le gare ufficiali. Al fine di garantire il regolare svolgimento delle manifestazione è </w:t>
      </w:r>
      <w:r w:rsidRPr="00B444C8">
        <w:rPr>
          <w:b/>
          <w:color w:val="002060"/>
        </w:rPr>
        <w:t>necessario</w:t>
      </w:r>
      <w:r w:rsidRPr="00B444C8">
        <w:rPr>
          <w:color w:val="002060"/>
        </w:rPr>
        <w:t xml:space="preserve"> che per l’impianto sportivo, </w:t>
      </w:r>
      <w:r w:rsidRPr="00B444C8">
        <w:rPr>
          <w:b/>
          <w:color w:val="002060"/>
          <w:u w:val="single"/>
        </w:rPr>
        <w:t xml:space="preserve">oltre alla omologazione da parte del Comitato Regionale, </w:t>
      </w:r>
      <w:r w:rsidRPr="00B444C8">
        <w:rPr>
          <w:color w:val="002060"/>
        </w:rPr>
        <w:t xml:space="preserve">sia rilasciato dal rispettivo Comune di appartenenza </w:t>
      </w:r>
      <w:r w:rsidRPr="00B444C8">
        <w:rPr>
          <w:b/>
          <w:color w:val="002060"/>
          <w:u w:val="single"/>
        </w:rPr>
        <w:t>ovvero dall’Ente proprietario dell’impianto</w:t>
      </w:r>
      <w:r w:rsidRPr="00B444C8">
        <w:rPr>
          <w:color w:val="002060"/>
        </w:rPr>
        <w:t xml:space="preserve">, attraverso il modello a disposizione delle Società in forma telematica, l’attestato di completa idoenità – sia dal punto di vista normativo sulla sicurezzaq che sull’agibilità – del campo di gioco e degli annessi servizi e strutture a corredo. </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Si sottolinea che </w:t>
      </w:r>
      <w:r w:rsidRPr="00B444C8">
        <w:rPr>
          <w:b/>
          <w:color w:val="002060"/>
          <w:u w:val="single"/>
        </w:rPr>
        <w:t>l’iscrizione per i Campionati regionali e provinciali di ogni categoria e disciplina sportiva dovrà essere fatta tramite il sistema informatico on-line</w:t>
      </w:r>
      <w:r w:rsidRPr="00B444C8">
        <w:rPr>
          <w:color w:val="002060"/>
        </w:rPr>
        <w:t xml:space="preserve">, secondo le modalità previste. </w:t>
      </w:r>
    </w:p>
    <w:p w:rsidR="00E83C45" w:rsidRPr="00B444C8" w:rsidRDefault="00E83C45" w:rsidP="00E83C45">
      <w:pPr>
        <w:pStyle w:val="LndNormale1"/>
        <w:rPr>
          <w:color w:val="002060"/>
        </w:rPr>
      </w:pPr>
      <w:r w:rsidRPr="00B444C8">
        <w:rPr>
          <w:color w:val="002060"/>
        </w:rPr>
        <w:t xml:space="preserve">La scadenza per l’iscrizione ai campionati è di </w:t>
      </w:r>
      <w:r w:rsidRPr="00B444C8">
        <w:rPr>
          <w:b/>
          <w:color w:val="002060"/>
          <w:u w:val="single"/>
        </w:rPr>
        <w:t>carattere perentorio</w:t>
      </w:r>
      <w:r w:rsidRPr="00B444C8">
        <w:rPr>
          <w:color w:val="002060"/>
        </w:rPr>
        <w:t xml:space="preserve"> unicamente per la presentazione della domanda: </w:t>
      </w:r>
      <w:r w:rsidRPr="00B444C8">
        <w:rPr>
          <w:b/>
          <w:color w:val="002060"/>
          <w:u w:val="single"/>
        </w:rPr>
        <w:t>in pratica se non viene presentata domanda di iscrizione al campionato di competenza entro la data prevista ci sarà l’esclusione dal campionato</w:t>
      </w:r>
      <w:r w:rsidRPr="00B444C8">
        <w:rPr>
          <w:color w:val="002060"/>
        </w:rPr>
        <w:t xml:space="preserve">. </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La scadenza del termine fissato per l’iscrizione è di </w:t>
      </w:r>
      <w:r w:rsidRPr="00B444C8">
        <w:rPr>
          <w:b/>
          <w:color w:val="002060"/>
          <w:u w:val="single"/>
        </w:rPr>
        <w:t>carattere ordinatorio</w:t>
      </w:r>
      <w:r w:rsidRPr="00B444C8">
        <w:rPr>
          <w:color w:val="002060"/>
        </w:rPr>
        <w:t xml:space="preserve"> per quanto riguarda la presentazione della documentazione a corredo della domanda.</w:t>
      </w:r>
    </w:p>
    <w:p w:rsidR="00E83C45" w:rsidRPr="00B444C8" w:rsidRDefault="00E83C45" w:rsidP="00E83C45">
      <w:pPr>
        <w:pStyle w:val="LndNormale1"/>
        <w:rPr>
          <w:color w:val="002060"/>
        </w:rPr>
      </w:pPr>
      <w:r w:rsidRPr="00B444C8">
        <w:rPr>
          <w:color w:val="002060"/>
        </w:rPr>
        <w:t xml:space="preserve">Alla scadenza del suddetto termine, il Comitato Regionale procederà alla verifica delle iscrizioni. </w:t>
      </w:r>
    </w:p>
    <w:p w:rsidR="00E83C45" w:rsidRPr="00B444C8" w:rsidRDefault="00E83C45" w:rsidP="00E83C45">
      <w:pPr>
        <w:pStyle w:val="LndNormale1"/>
        <w:rPr>
          <w:b/>
          <w:i/>
          <w:color w:val="002060"/>
          <w:u w:val="single"/>
        </w:rPr>
      </w:pPr>
      <w:r w:rsidRPr="00B444C8">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rsidR="00E83C45" w:rsidRPr="00B444C8" w:rsidRDefault="00E83C45" w:rsidP="00E83C45">
      <w:pPr>
        <w:pStyle w:val="LndNormale1"/>
        <w:rPr>
          <w:color w:val="002060"/>
        </w:rPr>
      </w:pPr>
      <w:r w:rsidRPr="00B444C8">
        <w:rPr>
          <w:color w:val="002060"/>
        </w:rPr>
        <w:t>Trascorso tale termine, il Consiglio Direttivo del Comitato Regionale, appositamente convocato,e deciderà definitivamente sulle ammissioni delle Società ai Campionati della stagione sportiva 2020/2021.</w:t>
      </w:r>
    </w:p>
    <w:p w:rsidR="00E83C45" w:rsidRPr="00B444C8" w:rsidRDefault="00E83C45" w:rsidP="00E83C45">
      <w:pPr>
        <w:pStyle w:val="LndNormale1"/>
        <w:rPr>
          <w:color w:val="002060"/>
        </w:rPr>
      </w:pPr>
      <w:r w:rsidRPr="00B444C8">
        <w:rPr>
          <w:color w:val="002060"/>
        </w:rPr>
        <w:t xml:space="preserve">La trasmissione della documerntazione relativa all’iscrizione ai Campionati deve avvenire, </w:t>
      </w:r>
      <w:r w:rsidRPr="00B444C8">
        <w:rPr>
          <w:b/>
          <w:color w:val="002060"/>
        </w:rPr>
        <w:t>per via</w:t>
      </w:r>
      <w:r w:rsidRPr="00B444C8">
        <w:rPr>
          <w:color w:val="002060"/>
        </w:rPr>
        <w:t xml:space="preserve"> </w:t>
      </w:r>
      <w:r w:rsidRPr="00B444C8">
        <w:rPr>
          <w:b/>
          <w:color w:val="002060"/>
        </w:rPr>
        <w:t>telematica</w:t>
      </w:r>
      <w:r w:rsidRPr="00B444C8">
        <w:rPr>
          <w:color w:val="002060"/>
        </w:rPr>
        <w:t xml:space="preserve">, entro il termine di 10 giorni successivi alla data di scadenza del termine. </w:t>
      </w:r>
    </w:p>
    <w:p w:rsidR="00E83C45" w:rsidRPr="00B444C8" w:rsidRDefault="00E83C45" w:rsidP="00E83C45">
      <w:pPr>
        <w:pStyle w:val="LndNormale1"/>
        <w:rPr>
          <w:b/>
          <w:color w:val="002060"/>
        </w:rPr>
      </w:pPr>
      <w:r w:rsidRPr="00B444C8">
        <w:rPr>
          <w:b/>
          <w:color w:val="002060"/>
        </w:rPr>
        <w:t>Si invitano le Società ad astenersi dall’invio cartaceo.</w:t>
      </w:r>
    </w:p>
    <w:p w:rsidR="00E83C45" w:rsidRPr="00B444C8" w:rsidRDefault="00E83C45" w:rsidP="00E83C45">
      <w:pPr>
        <w:pStyle w:val="LndNormale1"/>
        <w:rPr>
          <w:color w:val="002060"/>
        </w:rPr>
      </w:pPr>
      <w:r w:rsidRPr="00B444C8">
        <w:rPr>
          <w:color w:val="002060"/>
        </w:rPr>
        <w:lastRenderedPageBreak/>
        <w:t xml:space="preserve">Si rappresenta, infine, che tutte le Società dovranno sottoscrivere, a cura del proprio Legale Rappresentante, all’atto dell’iscrizione ai campionati 2020/2021 la delega alla Lega Nazionale Dilettanti per la negoziazione dei diritti di immagine, pubblicitari e commerciali. </w:t>
      </w:r>
    </w:p>
    <w:p w:rsidR="0022300C" w:rsidRDefault="0022300C" w:rsidP="00E83C45">
      <w:pPr>
        <w:rPr>
          <w:rFonts w:ascii="Arial" w:hAnsi="Arial" w:cs="Arial"/>
          <w:bCs/>
          <w:color w:val="002060"/>
          <w:sz w:val="22"/>
          <w:szCs w:val="22"/>
        </w:rPr>
      </w:pPr>
    </w:p>
    <w:p w:rsidR="0022300C" w:rsidRPr="00B444C8" w:rsidRDefault="0022300C" w:rsidP="00E83C45">
      <w:pPr>
        <w:rPr>
          <w:rFonts w:ascii="Arial" w:hAnsi="Arial" w:cs="Arial"/>
          <w:bCs/>
          <w:color w:val="002060"/>
          <w:sz w:val="22"/>
          <w:szCs w:val="22"/>
        </w:rPr>
      </w:pPr>
    </w:p>
    <w:p w:rsidR="00E83C45" w:rsidRPr="00B444C8" w:rsidRDefault="00E83C45" w:rsidP="00E83C45">
      <w:pPr>
        <w:pStyle w:val="Nessunaspaziatura"/>
        <w:rPr>
          <w:rFonts w:ascii="Arial" w:hAnsi="Arial" w:cs="Arial"/>
          <w:b/>
          <w:bCs/>
          <w:color w:val="002060"/>
          <w:sz w:val="28"/>
          <w:szCs w:val="28"/>
          <w:u w:val="single"/>
        </w:rPr>
      </w:pPr>
      <w:r w:rsidRPr="00B444C8">
        <w:rPr>
          <w:rFonts w:ascii="Arial" w:hAnsi="Arial" w:cs="Arial"/>
          <w:b/>
          <w:bCs/>
          <w:color w:val="002060"/>
          <w:sz w:val="28"/>
          <w:szCs w:val="28"/>
          <w:u w:val="single"/>
        </w:rPr>
        <w:t>DATE INIZIO CAMPIONATI E COPPE CALCIO A 5 2020/2021</w:t>
      </w:r>
    </w:p>
    <w:p w:rsidR="00E83C45" w:rsidRPr="00B444C8" w:rsidRDefault="00E83C45" w:rsidP="00E83C45">
      <w:pPr>
        <w:pStyle w:val="Nessunaspaziatura"/>
        <w:rPr>
          <w:rFonts w:ascii="Arial" w:hAnsi="Arial" w:cs="Arial"/>
          <w:bCs/>
          <w:color w:val="002060"/>
          <w:sz w:val="20"/>
          <w:szCs w:val="20"/>
        </w:rPr>
      </w:pPr>
    </w:p>
    <w:p w:rsidR="00E83C45" w:rsidRPr="00B444C8" w:rsidRDefault="00E83C45" w:rsidP="00E83C45">
      <w:pPr>
        <w:pStyle w:val="Nessunaspaziatura"/>
        <w:rPr>
          <w:rFonts w:ascii="Arial" w:hAnsi="Arial" w:cs="Arial"/>
          <w:bCs/>
          <w:color w:val="002060"/>
        </w:rPr>
      </w:pPr>
      <w:r w:rsidRPr="00B444C8">
        <w:rPr>
          <w:rFonts w:ascii="Arial" w:hAnsi="Arial" w:cs="Arial"/>
          <w:bCs/>
          <w:color w:val="002060"/>
        </w:rPr>
        <w:t>Le seguenti date sono indicative in attesa di disposizioni ufficiali.</w:t>
      </w:r>
    </w:p>
    <w:p w:rsidR="00E83C45" w:rsidRPr="00B444C8" w:rsidRDefault="00E83C45" w:rsidP="00E83C45">
      <w:pPr>
        <w:pStyle w:val="Nessunaspaziatura"/>
        <w:rPr>
          <w:rFonts w:ascii="Arial" w:hAnsi="Arial" w:cs="Arial"/>
          <w:bCs/>
          <w:color w:val="00206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E83C45" w:rsidRPr="00B444C8" w:rsidTr="00D17EAE">
        <w:tc>
          <w:tcPr>
            <w:tcW w:w="1204" w:type="dxa"/>
            <w:tcBorders>
              <w:top w:val="single" w:sz="4" w:space="0" w:color="auto"/>
              <w:left w:val="single" w:sz="6" w:space="0" w:color="000080"/>
              <w:bottom w:val="nil"/>
              <w:right w:val="single" w:sz="6" w:space="0" w:color="000080"/>
            </w:tcBorders>
            <w:shd w:val="solid" w:color="C0C0C0" w:fill="FFFFFF"/>
            <w:vAlign w:val="center"/>
          </w:tcPr>
          <w:p w:rsidR="00E83C45" w:rsidRPr="00B444C8" w:rsidRDefault="00E83C45" w:rsidP="00D17EAE">
            <w:pPr>
              <w:pStyle w:val="Nessunaspaziatura"/>
              <w:spacing w:before="80" w:after="80"/>
              <w:jc w:val="center"/>
              <w:rPr>
                <w:rFonts w:asciiTheme="minorHAnsi" w:hAnsiTheme="minorHAnsi" w:cs="Arial"/>
                <w:b/>
                <w:color w:val="002060"/>
                <w:sz w:val="24"/>
                <w:szCs w:val="24"/>
              </w:rPr>
            </w:pPr>
            <w:r w:rsidRPr="00B444C8">
              <w:rPr>
                <w:rFonts w:asciiTheme="minorHAnsi" w:hAnsiTheme="minorHAnsi" w:cs="Arial"/>
                <w:b/>
                <w:color w:val="002060"/>
                <w:sz w:val="24"/>
                <w:szCs w:val="24"/>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color w:val="002060"/>
                <w:sz w:val="24"/>
                <w:szCs w:val="24"/>
              </w:rPr>
            </w:pPr>
            <w:r w:rsidRPr="00B444C8">
              <w:rPr>
                <w:rFonts w:asciiTheme="minorHAnsi" w:hAnsiTheme="minorHAnsi" w:cs="Arial"/>
                <w:b/>
                <w:color w:val="002060"/>
                <w:sz w:val="24"/>
                <w:szCs w:val="24"/>
              </w:rPr>
              <w:t>2 OTTOBRE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E83C45" w:rsidRPr="00B444C8" w:rsidRDefault="00E83C45" w:rsidP="00D17EAE">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 xml:space="preserve">COPPA MARCHE SERIE D </w:t>
            </w:r>
          </w:p>
        </w:tc>
      </w:tr>
      <w:tr w:rsidR="00E83C45" w:rsidRPr="00B444C8" w:rsidTr="00D17EAE">
        <w:trPr>
          <w:trHeight w:val="450"/>
        </w:trPr>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E83C45" w:rsidRPr="00B444C8" w:rsidRDefault="00E83C45" w:rsidP="00D17EAE">
            <w:pPr>
              <w:pStyle w:val="Nessunaspaziatura"/>
              <w:spacing w:before="80" w:after="80"/>
              <w:jc w:val="center"/>
              <w:rPr>
                <w:rFonts w:asciiTheme="minorHAnsi" w:hAnsiTheme="minorHAnsi" w:cs="Arial"/>
                <w:b/>
                <w:color w:val="002060"/>
                <w:sz w:val="24"/>
                <w:szCs w:val="24"/>
              </w:rPr>
            </w:pPr>
            <w:r w:rsidRPr="00B444C8">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E83C45" w:rsidRPr="00B444C8" w:rsidRDefault="00E83C45" w:rsidP="00D17EAE">
            <w:pPr>
              <w:pStyle w:val="Nessunaspaziatura"/>
              <w:spacing w:before="80" w:after="80"/>
              <w:jc w:val="right"/>
              <w:rPr>
                <w:rFonts w:asciiTheme="minorHAnsi" w:hAnsiTheme="minorHAnsi" w:cs="Arial"/>
                <w:b/>
                <w:color w:val="002060"/>
                <w:sz w:val="24"/>
                <w:szCs w:val="24"/>
              </w:rPr>
            </w:pPr>
            <w:r w:rsidRPr="00B444C8">
              <w:rPr>
                <w:rFonts w:asciiTheme="minorHAnsi" w:hAnsiTheme="minorHAnsi" w:cs="Arial"/>
                <w:b/>
                <w:color w:val="002060"/>
                <w:sz w:val="24"/>
                <w:szCs w:val="24"/>
              </w:rPr>
              <w:t>16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E83C45" w:rsidRPr="00B444C8" w:rsidRDefault="00E83C45" w:rsidP="00D17EAE">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 xml:space="preserve">CAMPIONATO PROVINCIALE SERIE D </w:t>
            </w:r>
          </w:p>
        </w:tc>
      </w:tr>
    </w:tbl>
    <w:p w:rsidR="00E83C45" w:rsidRPr="00B444C8" w:rsidRDefault="00E83C45" w:rsidP="00E83C45">
      <w:pPr>
        <w:rPr>
          <w:rFonts w:ascii="Arial" w:hAnsi="Arial" w:cs="Arial"/>
          <w:bCs/>
          <w:color w:val="002060"/>
          <w:sz w:val="22"/>
          <w:szCs w:val="22"/>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0A4DC3"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4266A6" w:rsidRPr="000A4DC3" w:rsidRDefault="004266A6"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1A5F77" w:rsidRDefault="001A5F77"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17B45" w:rsidRDefault="00917B45" w:rsidP="00044F36">
      <w:pPr>
        <w:pStyle w:val="breakline"/>
        <w:rPr>
          <w:color w:val="002060"/>
        </w:rPr>
      </w:pPr>
      <w:bookmarkStart w:id="8" w:name="ALLINFO"/>
    </w:p>
    <w:p w:rsidR="004156A8" w:rsidRDefault="004156A8" w:rsidP="00044F36">
      <w:pPr>
        <w:pStyle w:val="breakline"/>
        <w:rPr>
          <w:color w:val="002060"/>
        </w:rPr>
      </w:pPr>
    </w:p>
    <w:p w:rsidR="001F3C85" w:rsidRDefault="001F3C85" w:rsidP="00DB2610">
      <w:pPr>
        <w:pStyle w:val="TITOLOCAMPIONATO"/>
        <w:shd w:val="clear" w:color="auto" w:fill="002060"/>
        <w:spacing w:before="0" w:beforeAutospacing="0" w:after="0" w:afterAutospacing="0"/>
        <w:rPr>
          <w:color w:val="002060"/>
          <w:sz w:val="22"/>
          <w:szCs w:val="22"/>
        </w:rPr>
      </w:pPr>
      <w:bookmarkStart w:id="9" w:name="_Toc534815247"/>
      <w:bookmarkStart w:id="10" w:name="_Toc534816748"/>
      <w:bookmarkEnd w:id="8"/>
      <w:r w:rsidRPr="001F3C85">
        <w:rPr>
          <w:color w:val="FFFFFF" w:themeColor="background1"/>
          <w:szCs w:val="30"/>
        </w:rPr>
        <w:t xml:space="preserve">DELIBERE </w:t>
      </w:r>
      <w:bookmarkEnd w:id="9"/>
      <w:bookmarkEnd w:id="10"/>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501182" w:rsidRDefault="00501182"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34816749"/>
      <w:r>
        <w:rPr>
          <w:color w:val="FFFFFF"/>
        </w:rPr>
        <w:t>ERRATA CORRIGE</w:t>
      </w:r>
      <w:bookmarkEnd w:id="11"/>
    </w:p>
    <w:p w:rsidR="000B7289" w:rsidRDefault="000B7289"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1A5F77" w:rsidRDefault="001A5F77" w:rsidP="00593AD5">
      <w:pPr>
        <w:pStyle w:val="LndNormale1"/>
        <w:rPr>
          <w:b/>
          <w:color w:val="002060"/>
          <w:u w:val="single" w:color="002060"/>
        </w:rPr>
      </w:pPr>
    </w:p>
    <w:p w:rsidR="0009339F" w:rsidRPr="0009339F" w:rsidRDefault="00DC66C8" w:rsidP="001F0D73">
      <w:pPr>
        <w:pStyle w:val="LndNormale1"/>
        <w:numPr>
          <w:ilvl w:val="0"/>
          <w:numId w:val="8"/>
        </w:numPr>
        <w:outlineLvl w:val="0"/>
        <w:rPr>
          <w:b/>
          <w:color w:val="002060"/>
          <w:u w:val="single" w:color="002060"/>
        </w:rPr>
      </w:pPr>
      <w:r>
        <w:rPr>
          <w:b/>
          <w:color w:val="002060"/>
          <w:u w:val="single" w:color="002060"/>
        </w:rPr>
        <w:t>Elenco svincolati Luglio 2020</w:t>
      </w:r>
    </w:p>
    <w:p w:rsidR="00EE126B" w:rsidRDefault="00EE126B" w:rsidP="00C2141E">
      <w:pPr>
        <w:pStyle w:val="LndNormale1"/>
        <w:jc w:val="center"/>
        <w:outlineLvl w:val="0"/>
        <w:rPr>
          <w:b/>
          <w:color w:val="002060"/>
          <w:u w:val="single" w:color="002060"/>
        </w:rPr>
      </w:pPr>
    </w:p>
    <w:p w:rsidR="001A5F77" w:rsidRDefault="001A5F7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DC66C8">
        <w:rPr>
          <w:b/>
          <w:color w:val="002060"/>
          <w:u w:val="single"/>
        </w:rPr>
        <w:t>03</w:t>
      </w:r>
      <w:r w:rsidR="00073CAC">
        <w:rPr>
          <w:b/>
          <w:color w:val="002060"/>
          <w:u w:val="single"/>
        </w:rPr>
        <w:t>/</w:t>
      </w:r>
      <w:r w:rsidR="00DC66C8">
        <w:rPr>
          <w:b/>
          <w:color w:val="002060"/>
          <w:u w:val="single"/>
        </w:rPr>
        <w:t>08</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72E" w:rsidRDefault="009B272E">
      <w:r>
        <w:separator/>
      </w:r>
    </w:p>
  </w:endnote>
  <w:endnote w:type="continuationSeparator" w:id="0">
    <w:p w:rsidR="009B272E" w:rsidRDefault="009B272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A5" w:rsidRDefault="002F7626" w:rsidP="00102631">
    <w:pPr>
      <w:pStyle w:val="Pidipagina"/>
      <w:framePr w:wrap="around" w:vAnchor="text" w:hAnchor="margin" w:xAlign="center" w:y="1"/>
      <w:rPr>
        <w:rStyle w:val="Numeropagina"/>
      </w:rPr>
    </w:pPr>
    <w:r>
      <w:rPr>
        <w:rStyle w:val="Numeropagina"/>
      </w:rPr>
      <w:fldChar w:fldCharType="begin"/>
    </w:r>
    <w:r w:rsidR="00AB73A5">
      <w:rPr>
        <w:rStyle w:val="Numeropagina"/>
      </w:rPr>
      <w:instrText xml:space="preserve">PAGE  </w:instrText>
    </w:r>
    <w:r>
      <w:rPr>
        <w:rStyle w:val="Numeropagina"/>
      </w:rPr>
      <w:fldChar w:fldCharType="end"/>
    </w:r>
  </w:p>
  <w:p w:rsidR="00AB73A5" w:rsidRDefault="00AB73A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A5" w:rsidRPr="008A146E" w:rsidRDefault="002F7626" w:rsidP="00E375EB">
    <w:pPr>
      <w:pStyle w:val="Pidipagina"/>
      <w:tabs>
        <w:tab w:val="left" w:pos="6521"/>
      </w:tabs>
      <w:jc w:val="center"/>
      <w:rPr>
        <w:rStyle w:val="Numeropagina"/>
        <w:color w:val="002060"/>
      </w:rPr>
    </w:pPr>
    <w:r w:rsidRPr="008A146E">
      <w:rPr>
        <w:rStyle w:val="Numeropagina"/>
        <w:color w:val="002060"/>
      </w:rPr>
      <w:fldChar w:fldCharType="begin"/>
    </w:r>
    <w:r w:rsidR="00AB73A5" w:rsidRPr="008A146E">
      <w:rPr>
        <w:rStyle w:val="Numeropagina"/>
        <w:color w:val="002060"/>
      </w:rPr>
      <w:instrText xml:space="preserve">PAGE  </w:instrText>
    </w:r>
    <w:r w:rsidRPr="008A146E">
      <w:rPr>
        <w:rStyle w:val="Numeropagina"/>
        <w:color w:val="002060"/>
      </w:rPr>
      <w:fldChar w:fldCharType="separate"/>
    </w:r>
    <w:r w:rsidR="0037558A">
      <w:rPr>
        <w:rStyle w:val="Numeropagina"/>
        <w:noProof/>
        <w:color w:val="002060"/>
      </w:rPr>
      <w:t>1</w:t>
    </w:r>
    <w:r w:rsidRPr="008A146E">
      <w:rPr>
        <w:rStyle w:val="Numeropagina"/>
        <w:color w:val="002060"/>
      </w:rPr>
      <w:fldChar w:fldCharType="end"/>
    </w:r>
    <w:r w:rsidR="00AB73A5" w:rsidRPr="008A146E">
      <w:rPr>
        <w:rStyle w:val="Numeropagina"/>
        <w:color w:val="002060"/>
      </w:rPr>
      <w:t xml:space="preserve"> / </w:t>
    </w:r>
    <w:r w:rsidR="00DC66C8">
      <w:rPr>
        <w:color w:val="002060"/>
      </w:rPr>
      <w:t>06</w:t>
    </w:r>
  </w:p>
  <w:p w:rsidR="00AB73A5" w:rsidRPr="00B41648" w:rsidRDefault="00AB73A5"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72E" w:rsidRDefault="009B272E">
      <w:r>
        <w:separator/>
      </w:r>
    </w:p>
  </w:footnote>
  <w:footnote w:type="continuationSeparator" w:id="0">
    <w:p w:rsidR="009B272E" w:rsidRDefault="009B2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A5" w:rsidRPr="00C828DB" w:rsidRDefault="00AB73A5"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AB73A5">
      <w:tc>
        <w:tcPr>
          <w:tcW w:w="2050" w:type="dxa"/>
        </w:tcPr>
        <w:p w:rsidR="00AB73A5" w:rsidRDefault="00AB73A5">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AB73A5" w:rsidRDefault="00AB73A5">
          <w:pPr>
            <w:pStyle w:val="Intestazione"/>
            <w:tabs>
              <w:tab w:val="left" w:pos="435"/>
              <w:tab w:val="right" w:pos="7588"/>
            </w:tabs>
            <w:rPr>
              <w:sz w:val="24"/>
            </w:rPr>
          </w:pPr>
        </w:p>
      </w:tc>
    </w:tr>
  </w:tbl>
  <w:p w:rsidR="00AB73A5" w:rsidRDefault="00AB73A5">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4DE4998"/>
    <w:multiLevelType w:val="hybridMultilevel"/>
    <w:tmpl w:val="087238A2"/>
    <w:lvl w:ilvl="0" w:tplc="5A2E0C7A">
      <w:numFmt w:val="bullet"/>
      <w:lvlText w:val="-"/>
      <w:lvlJc w:val="left"/>
      <w:pPr>
        <w:ind w:left="720" w:hanging="360"/>
      </w:pPr>
      <w:rPr>
        <w:rFonts w:ascii="Arial" w:eastAsia="Lucida Sans Unicode"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334655"/>
    <w:multiLevelType w:val="hybridMultilevel"/>
    <w:tmpl w:val="82B8590C"/>
    <w:lvl w:ilvl="0" w:tplc="BEA6939A">
      <w:numFmt w:val="bullet"/>
      <w:lvlText w:val="-"/>
      <w:lvlJc w:val="left"/>
      <w:pPr>
        <w:ind w:left="720" w:hanging="360"/>
      </w:pPr>
      <w:rPr>
        <w:rFonts w:ascii="Calibri" w:eastAsia="Times New Roman" w:hAnsi="Calibri" w:cs="Times New Roman"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9007C5B"/>
    <w:multiLevelType w:val="hybridMultilevel"/>
    <w:tmpl w:val="08EA4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7"/>
  </w:num>
  <w:num w:numId="7">
    <w:abstractNumId w:val="3"/>
  </w:num>
  <w:num w:numId="8">
    <w:abstractNumId w:val="9"/>
  </w:num>
  <w:num w:numId="9">
    <w:abstractNumId w:val="8"/>
  </w:num>
  <w:num w:numId="10">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954370"/>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09D"/>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4B2F"/>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8A7"/>
    <w:rsid w:val="00081488"/>
    <w:rsid w:val="00081BC9"/>
    <w:rsid w:val="000822F3"/>
    <w:rsid w:val="000830E1"/>
    <w:rsid w:val="00083659"/>
    <w:rsid w:val="00083977"/>
    <w:rsid w:val="00083F22"/>
    <w:rsid w:val="0008446C"/>
    <w:rsid w:val="000847FD"/>
    <w:rsid w:val="000854A7"/>
    <w:rsid w:val="0008745F"/>
    <w:rsid w:val="00087A8C"/>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21F1"/>
    <w:rsid w:val="000B484B"/>
    <w:rsid w:val="000B7289"/>
    <w:rsid w:val="000B7633"/>
    <w:rsid w:val="000C14E0"/>
    <w:rsid w:val="000C1A7C"/>
    <w:rsid w:val="000C1D7A"/>
    <w:rsid w:val="000C4662"/>
    <w:rsid w:val="000C5DB7"/>
    <w:rsid w:val="000C68BF"/>
    <w:rsid w:val="000C703C"/>
    <w:rsid w:val="000C7526"/>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244"/>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E4A"/>
    <w:rsid w:val="00124F00"/>
    <w:rsid w:val="001253C5"/>
    <w:rsid w:val="00125ADC"/>
    <w:rsid w:val="00127B9F"/>
    <w:rsid w:val="00127DCF"/>
    <w:rsid w:val="001323CA"/>
    <w:rsid w:val="00132F83"/>
    <w:rsid w:val="00132FDD"/>
    <w:rsid w:val="0013382D"/>
    <w:rsid w:val="0013422D"/>
    <w:rsid w:val="0013492A"/>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1DF"/>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4B2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D73"/>
    <w:rsid w:val="001F2F47"/>
    <w:rsid w:val="001F3335"/>
    <w:rsid w:val="001F33B0"/>
    <w:rsid w:val="001F3A83"/>
    <w:rsid w:val="001F3C85"/>
    <w:rsid w:val="001F44B3"/>
    <w:rsid w:val="001F4CEC"/>
    <w:rsid w:val="001F4F79"/>
    <w:rsid w:val="001F5D58"/>
    <w:rsid w:val="001F6196"/>
    <w:rsid w:val="002007BC"/>
    <w:rsid w:val="00202994"/>
    <w:rsid w:val="00204370"/>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300C"/>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2604"/>
    <w:rsid w:val="00263C1B"/>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8102C"/>
    <w:rsid w:val="002812EB"/>
    <w:rsid w:val="00283060"/>
    <w:rsid w:val="0028310F"/>
    <w:rsid w:val="00283E77"/>
    <w:rsid w:val="002853FE"/>
    <w:rsid w:val="0028636E"/>
    <w:rsid w:val="00286E8B"/>
    <w:rsid w:val="00286EA8"/>
    <w:rsid w:val="00286F53"/>
    <w:rsid w:val="002871C2"/>
    <w:rsid w:val="0028786D"/>
    <w:rsid w:val="00287F94"/>
    <w:rsid w:val="002911A9"/>
    <w:rsid w:val="002914A4"/>
    <w:rsid w:val="002924DE"/>
    <w:rsid w:val="00292CCB"/>
    <w:rsid w:val="002938CB"/>
    <w:rsid w:val="00294472"/>
    <w:rsid w:val="002947B2"/>
    <w:rsid w:val="0029481B"/>
    <w:rsid w:val="002950F9"/>
    <w:rsid w:val="0029574A"/>
    <w:rsid w:val="0029701D"/>
    <w:rsid w:val="0029725F"/>
    <w:rsid w:val="002978E5"/>
    <w:rsid w:val="00297A26"/>
    <w:rsid w:val="002A0BC8"/>
    <w:rsid w:val="002A10A8"/>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626"/>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143A"/>
    <w:rsid w:val="0033143C"/>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FE8"/>
    <w:rsid w:val="003729EE"/>
    <w:rsid w:val="0037312D"/>
    <w:rsid w:val="00373D28"/>
    <w:rsid w:val="0037558A"/>
    <w:rsid w:val="0037690D"/>
    <w:rsid w:val="003774EB"/>
    <w:rsid w:val="0037758B"/>
    <w:rsid w:val="00377741"/>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393"/>
    <w:rsid w:val="003C6E89"/>
    <w:rsid w:val="003C7299"/>
    <w:rsid w:val="003C730F"/>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2F5F"/>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996"/>
    <w:rsid w:val="0041658D"/>
    <w:rsid w:val="00416BDA"/>
    <w:rsid w:val="00417997"/>
    <w:rsid w:val="00417D1C"/>
    <w:rsid w:val="00420285"/>
    <w:rsid w:val="00420B88"/>
    <w:rsid w:val="0042172A"/>
    <w:rsid w:val="00423795"/>
    <w:rsid w:val="004250D1"/>
    <w:rsid w:val="00425C87"/>
    <w:rsid w:val="004266A6"/>
    <w:rsid w:val="004271E8"/>
    <w:rsid w:val="004272A8"/>
    <w:rsid w:val="00427A40"/>
    <w:rsid w:val="00431398"/>
    <w:rsid w:val="00431402"/>
    <w:rsid w:val="004318DE"/>
    <w:rsid w:val="0043247D"/>
    <w:rsid w:val="0043284E"/>
    <w:rsid w:val="00432C19"/>
    <w:rsid w:val="00432C3C"/>
    <w:rsid w:val="0043328C"/>
    <w:rsid w:val="0043367B"/>
    <w:rsid w:val="004338F0"/>
    <w:rsid w:val="00434E06"/>
    <w:rsid w:val="00434FAC"/>
    <w:rsid w:val="00435190"/>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1304"/>
    <w:rsid w:val="004525DF"/>
    <w:rsid w:val="0045270C"/>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74"/>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49C"/>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4C9"/>
    <w:rsid w:val="004F1552"/>
    <w:rsid w:val="004F1F38"/>
    <w:rsid w:val="004F3859"/>
    <w:rsid w:val="004F4FDF"/>
    <w:rsid w:val="004F542D"/>
    <w:rsid w:val="004F5D68"/>
    <w:rsid w:val="004F6175"/>
    <w:rsid w:val="004F65AC"/>
    <w:rsid w:val="004F6AB6"/>
    <w:rsid w:val="004F6AE1"/>
    <w:rsid w:val="004F738E"/>
    <w:rsid w:val="00501182"/>
    <w:rsid w:val="005019EE"/>
    <w:rsid w:val="00501C21"/>
    <w:rsid w:val="00501F77"/>
    <w:rsid w:val="0050245F"/>
    <w:rsid w:val="00503358"/>
    <w:rsid w:val="005034E6"/>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47C77"/>
    <w:rsid w:val="0055024E"/>
    <w:rsid w:val="005503F1"/>
    <w:rsid w:val="00550BAB"/>
    <w:rsid w:val="00551002"/>
    <w:rsid w:val="0055171A"/>
    <w:rsid w:val="00551C23"/>
    <w:rsid w:val="00552821"/>
    <w:rsid w:val="00552C08"/>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5484"/>
    <w:rsid w:val="005754B5"/>
    <w:rsid w:val="00575F3B"/>
    <w:rsid w:val="00576A5F"/>
    <w:rsid w:val="00576AC1"/>
    <w:rsid w:val="00576BCB"/>
    <w:rsid w:val="005771F7"/>
    <w:rsid w:val="005801B5"/>
    <w:rsid w:val="00580B2B"/>
    <w:rsid w:val="00580F91"/>
    <w:rsid w:val="00581E4C"/>
    <w:rsid w:val="00582CEC"/>
    <w:rsid w:val="00583441"/>
    <w:rsid w:val="00584086"/>
    <w:rsid w:val="005842DC"/>
    <w:rsid w:val="00584773"/>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1427"/>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5A9A"/>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1E64"/>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D43"/>
    <w:rsid w:val="00644177"/>
    <w:rsid w:val="006441B5"/>
    <w:rsid w:val="00644863"/>
    <w:rsid w:val="00644AE4"/>
    <w:rsid w:val="0064557A"/>
    <w:rsid w:val="006459FD"/>
    <w:rsid w:val="0064639C"/>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2FB2"/>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3FF3"/>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E27"/>
    <w:rsid w:val="00703408"/>
    <w:rsid w:val="007034C3"/>
    <w:rsid w:val="00703C62"/>
    <w:rsid w:val="00704445"/>
    <w:rsid w:val="00704D0D"/>
    <w:rsid w:val="00704F19"/>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1736F"/>
    <w:rsid w:val="0072090F"/>
    <w:rsid w:val="007216F5"/>
    <w:rsid w:val="007217BB"/>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6A2"/>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7274"/>
    <w:rsid w:val="007974E8"/>
    <w:rsid w:val="007A185A"/>
    <w:rsid w:val="007A1FCE"/>
    <w:rsid w:val="007A20DA"/>
    <w:rsid w:val="007A2240"/>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5AD"/>
    <w:rsid w:val="007B46F0"/>
    <w:rsid w:val="007B4C93"/>
    <w:rsid w:val="007B6569"/>
    <w:rsid w:val="007B65CE"/>
    <w:rsid w:val="007B6FCE"/>
    <w:rsid w:val="007B7239"/>
    <w:rsid w:val="007B72DD"/>
    <w:rsid w:val="007C0ABE"/>
    <w:rsid w:val="007C2106"/>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FAA"/>
    <w:rsid w:val="008434B9"/>
    <w:rsid w:val="008444AC"/>
    <w:rsid w:val="0084528A"/>
    <w:rsid w:val="008456B1"/>
    <w:rsid w:val="00845B85"/>
    <w:rsid w:val="008461DA"/>
    <w:rsid w:val="008466CA"/>
    <w:rsid w:val="0084685C"/>
    <w:rsid w:val="008500F5"/>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796"/>
    <w:rsid w:val="00865E28"/>
    <w:rsid w:val="008664B5"/>
    <w:rsid w:val="00867DD8"/>
    <w:rsid w:val="00867F74"/>
    <w:rsid w:val="00870C23"/>
    <w:rsid w:val="00870FBA"/>
    <w:rsid w:val="008711AB"/>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509E"/>
    <w:rsid w:val="009055C7"/>
    <w:rsid w:val="009055EB"/>
    <w:rsid w:val="00905A18"/>
    <w:rsid w:val="00905B7A"/>
    <w:rsid w:val="00907879"/>
    <w:rsid w:val="00907AAA"/>
    <w:rsid w:val="00907EDD"/>
    <w:rsid w:val="00907FAB"/>
    <w:rsid w:val="00910F69"/>
    <w:rsid w:val="00911254"/>
    <w:rsid w:val="009117DB"/>
    <w:rsid w:val="00912055"/>
    <w:rsid w:val="00912092"/>
    <w:rsid w:val="00912485"/>
    <w:rsid w:val="009138A3"/>
    <w:rsid w:val="00913970"/>
    <w:rsid w:val="009151BB"/>
    <w:rsid w:val="0091608D"/>
    <w:rsid w:val="00916624"/>
    <w:rsid w:val="009169D2"/>
    <w:rsid w:val="00917812"/>
    <w:rsid w:val="00917B45"/>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72E"/>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803"/>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CAB"/>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E89"/>
    <w:rsid w:val="00A571DB"/>
    <w:rsid w:val="00A579CC"/>
    <w:rsid w:val="00A579E4"/>
    <w:rsid w:val="00A613CB"/>
    <w:rsid w:val="00A6191C"/>
    <w:rsid w:val="00A62357"/>
    <w:rsid w:val="00A62B3C"/>
    <w:rsid w:val="00A62F77"/>
    <w:rsid w:val="00A63F2F"/>
    <w:rsid w:val="00A657CC"/>
    <w:rsid w:val="00A66965"/>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F76"/>
    <w:rsid w:val="00A905F3"/>
    <w:rsid w:val="00A917B3"/>
    <w:rsid w:val="00A91FC1"/>
    <w:rsid w:val="00A93E70"/>
    <w:rsid w:val="00A94176"/>
    <w:rsid w:val="00A95C3E"/>
    <w:rsid w:val="00A96E7B"/>
    <w:rsid w:val="00A97879"/>
    <w:rsid w:val="00A97D10"/>
    <w:rsid w:val="00A97D55"/>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C0820"/>
    <w:rsid w:val="00AC0C3F"/>
    <w:rsid w:val="00AC0D48"/>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F69"/>
    <w:rsid w:val="00AF3267"/>
    <w:rsid w:val="00AF400E"/>
    <w:rsid w:val="00AF4889"/>
    <w:rsid w:val="00AF4E24"/>
    <w:rsid w:val="00AF54CE"/>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44C8"/>
    <w:rsid w:val="00B462E5"/>
    <w:rsid w:val="00B471CE"/>
    <w:rsid w:val="00B47AE1"/>
    <w:rsid w:val="00B47C0C"/>
    <w:rsid w:val="00B502D3"/>
    <w:rsid w:val="00B50849"/>
    <w:rsid w:val="00B51187"/>
    <w:rsid w:val="00B51684"/>
    <w:rsid w:val="00B53FD9"/>
    <w:rsid w:val="00B54292"/>
    <w:rsid w:val="00B55041"/>
    <w:rsid w:val="00B560BD"/>
    <w:rsid w:val="00B56637"/>
    <w:rsid w:val="00B56A5E"/>
    <w:rsid w:val="00B5756B"/>
    <w:rsid w:val="00B6132E"/>
    <w:rsid w:val="00B61F64"/>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545D"/>
    <w:rsid w:val="00B7566D"/>
    <w:rsid w:val="00B7740A"/>
    <w:rsid w:val="00B8167A"/>
    <w:rsid w:val="00B81A19"/>
    <w:rsid w:val="00B81C3B"/>
    <w:rsid w:val="00B81D66"/>
    <w:rsid w:val="00B82F4F"/>
    <w:rsid w:val="00B83506"/>
    <w:rsid w:val="00B83602"/>
    <w:rsid w:val="00B83B93"/>
    <w:rsid w:val="00B83C22"/>
    <w:rsid w:val="00B83CEB"/>
    <w:rsid w:val="00B83FE7"/>
    <w:rsid w:val="00B8603B"/>
    <w:rsid w:val="00B86CF5"/>
    <w:rsid w:val="00B86EB4"/>
    <w:rsid w:val="00B87438"/>
    <w:rsid w:val="00B90319"/>
    <w:rsid w:val="00B9073F"/>
    <w:rsid w:val="00B90B59"/>
    <w:rsid w:val="00B91CEA"/>
    <w:rsid w:val="00B9218E"/>
    <w:rsid w:val="00B924F9"/>
    <w:rsid w:val="00B92F08"/>
    <w:rsid w:val="00B930DC"/>
    <w:rsid w:val="00B95372"/>
    <w:rsid w:val="00B96B5D"/>
    <w:rsid w:val="00B97718"/>
    <w:rsid w:val="00BA0284"/>
    <w:rsid w:val="00BA045E"/>
    <w:rsid w:val="00BA19F6"/>
    <w:rsid w:val="00BA24D7"/>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DF1"/>
    <w:rsid w:val="00BE13E0"/>
    <w:rsid w:val="00BE146B"/>
    <w:rsid w:val="00BE2508"/>
    <w:rsid w:val="00BE296B"/>
    <w:rsid w:val="00BE2BDD"/>
    <w:rsid w:val="00BE4E55"/>
    <w:rsid w:val="00BE5090"/>
    <w:rsid w:val="00BE51C3"/>
    <w:rsid w:val="00BE544E"/>
    <w:rsid w:val="00BE5D7B"/>
    <w:rsid w:val="00BE669A"/>
    <w:rsid w:val="00BE6755"/>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141E"/>
    <w:rsid w:val="00C219D8"/>
    <w:rsid w:val="00C21FD9"/>
    <w:rsid w:val="00C2288C"/>
    <w:rsid w:val="00C22AEB"/>
    <w:rsid w:val="00C23970"/>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7FF9"/>
    <w:rsid w:val="00C408A1"/>
    <w:rsid w:val="00C40A96"/>
    <w:rsid w:val="00C40C91"/>
    <w:rsid w:val="00C40DC3"/>
    <w:rsid w:val="00C42036"/>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9C0"/>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147B"/>
    <w:rsid w:val="00CD17E0"/>
    <w:rsid w:val="00CD1AD9"/>
    <w:rsid w:val="00CD1F3E"/>
    <w:rsid w:val="00CD2FC4"/>
    <w:rsid w:val="00CD3B4D"/>
    <w:rsid w:val="00CD4784"/>
    <w:rsid w:val="00CD4E64"/>
    <w:rsid w:val="00CD5DBA"/>
    <w:rsid w:val="00CD5DC7"/>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2F5"/>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E36"/>
    <w:rsid w:val="00D53C66"/>
    <w:rsid w:val="00D5765E"/>
    <w:rsid w:val="00D57B9A"/>
    <w:rsid w:val="00D60E9C"/>
    <w:rsid w:val="00D61D85"/>
    <w:rsid w:val="00D62001"/>
    <w:rsid w:val="00D62122"/>
    <w:rsid w:val="00D62D0D"/>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00F1"/>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1B4"/>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D39"/>
    <w:rsid w:val="00DD5398"/>
    <w:rsid w:val="00DD56DE"/>
    <w:rsid w:val="00DD57DF"/>
    <w:rsid w:val="00DD6193"/>
    <w:rsid w:val="00DD62ED"/>
    <w:rsid w:val="00DD6430"/>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5BA3"/>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746"/>
    <w:rsid w:val="00E35C70"/>
    <w:rsid w:val="00E375EB"/>
    <w:rsid w:val="00E402C5"/>
    <w:rsid w:val="00E44AB8"/>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5793F"/>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2379"/>
    <w:rsid w:val="00E748CE"/>
    <w:rsid w:val="00E75EB6"/>
    <w:rsid w:val="00E7707E"/>
    <w:rsid w:val="00E77225"/>
    <w:rsid w:val="00E7735C"/>
    <w:rsid w:val="00E803AB"/>
    <w:rsid w:val="00E814F8"/>
    <w:rsid w:val="00E82647"/>
    <w:rsid w:val="00E8332F"/>
    <w:rsid w:val="00E83C45"/>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6513"/>
    <w:rsid w:val="00E9760E"/>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54A"/>
    <w:rsid w:val="00EB2873"/>
    <w:rsid w:val="00EB2EF3"/>
    <w:rsid w:val="00EB3013"/>
    <w:rsid w:val="00EB382B"/>
    <w:rsid w:val="00EB3E8F"/>
    <w:rsid w:val="00EB4E02"/>
    <w:rsid w:val="00EB5728"/>
    <w:rsid w:val="00EB5B3E"/>
    <w:rsid w:val="00EB5BD3"/>
    <w:rsid w:val="00EB5D47"/>
    <w:rsid w:val="00EB5DA3"/>
    <w:rsid w:val="00EB5E74"/>
    <w:rsid w:val="00EB6CBF"/>
    <w:rsid w:val="00EB6E51"/>
    <w:rsid w:val="00EB71F4"/>
    <w:rsid w:val="00EC0B3A"/>
    <w:rsid w:val="00EC1A41"/>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73"/>
    <w:rsid w:val="00F000E8"/>
    <w:rsid w:val="00F0145C"/>
    <w:rsid w:val="00F016F1"/>
    <w:rsid w:val="00F01B6C"/>
    <w:rsid w:val="00F0276A"/>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34E"/>
    <w:rsid w:val="00F928A0"/>
    <w:rsid w:val="00F93BA5"/>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1354"/>
    <w:rsid w:val="00FB205E"/>
    <w:rsid w:val="00FB2179"/>
    <w:rsid w:val="00FB2D57"/>
    <w:rsid w:val="00FB37A6"/>
    <w:rsid w:val="00FB37AC"/>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FDA"/>
    <w:rsid w:val="00FC295A"/>
    <w:rsid w:val="00FC30D3"/>
    <w:rsid w:val="00FC3735"/>
    <w:rsid w:val="00FC60FE"/>
    <w:rsid w:val="00FC6174"/>
    <w:rsid w:val="00FC639E"/>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54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d.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ybank.eu/it/mybank/banche-e-psp-aderenti/"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DA352-7293-4FC3-8B7D-4DE1D126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4540</Words>
  <Characters>25883</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30363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8</cp:revision>
  <cp:lastPrinted>2020-08-03T13:48:00Z</cp:lastPrinted>
  <dcterms:created xsi:type="dcterms:W3CDTF">2020-08-03T09:21:00Z</dcterms:created>
  <dcterms:modified xsi:type="dcterms:W3CDTF">2020-08-03T13:48:00Z</dcterms:modified>
</cp:coreProperties>
</file>