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2F097F">
              <w:rPr>
                <w:rFonts w:ascii="Arial" w:hAnsi="Arial" w:cs="Arial"/>
                <w:color w:val="002060"/>
                <w:sz w:val="40"/>
                <w:szCs w:val="40"/>
              </w:rPr>
              <w:t>55</w:t>
            </w:r>
            <w:r w:rsidRPr="00D52D3F">
              <w:rPr>
                <w:rFonts w:ascii="Arial" w:hAnsi="Arial" w:cs="Arial"/>
                <w:color w:val="002060"/>
                <w:sz w:val="40"/>
                <w:szCs w:val="40"/>
              </w:rPr>
              <w:t xml:space="preserve"> del </w:t>
            </w:r>
            <w:r w:rsidR="002F097F">
              <w:rPr>
                <w:rFonts w:ascii="Arial" w:hAnsi="Arial" w:cs="Arial"/>
                <w:color w:val="002060"/>
                <w:sz w:val="40"/>
                <w:szCs w:val="40"/>
              </w:rPr>
              <w:t>15</w:t>
            </w:r>
            <w:r w:rsidR="003C311E" w:rsidRPr="00D52D3F">
              <w:rPr>
                <w:rFonts w:ascii="Arial" w:hAnsi="Arial" w:cs="Arial"/>
                <w:color w:val="002060"/>
                <w:sz w:val="40"/>
                <w:szCs w:val="40"/>
              </w:rPr>
              <w:t>/</w:t>
            </w:r>
            <w:r w:rsidR="002B0C37" w:rsidRPr="00D52D3F">
              <w:rPr>
                <w:rFonts w:ascii="Arial" w:hAnsi="Arial" w:cs="Arial"/>
                <w:color w:val="002060"/>
                <w:sz w:val="40"/>
                <w:szCs w:val="40"/>
              </w:rPr>
              <w:t>04</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68779564"/>
      <w:r w:rsidRPr="00AD41A0">
        <w:t>SOMMARIO</w:t>
      </w:r>
      <w:bookmarkEnd w:id="2"/>
    </w:p>
    <w:p w:rsidR="003A5C3A" w:rsidRPr="005973DA" w:rsidRDefault="003A5C3A" w:rsidP="003A5C3A">
      <w:pPr>
        <w:rPr>
          <w:rFonts w:ascii="Calibri" w:hAnsi="Calibri"/>
          <w:color w:val="002060"/>
          <w:sz w:val="22"/>
          <w:szCs w:val="22"/>
        </w:rPr>
      </w:pPr>
    </w:p>
    <w:p w:rsidR="00E4724B" w:rsidRPr="00305CD5" w:rsidRDefault="00C652B3" w:rsidP="002F097F">
      <w:pPr>
        <w:pStyle w:val="Sommario1"/>
        <w:spacing w:after="0"/>
        <w:rPr>
          <w:rFonts w:asciiTheme="minorHAnsi" w:eastAsiaTheme="minorEastAsia" w:hAnsiTheme="minorHAnsi" w:cstheme="minorBidi"/>
          <w:noProof/>
          <w:color w:val="002060"/>
          <w:sz w:val="22"/>
          <w:szCs w:val="22"/>
        </w:rPr>
      </w:pPr>
      <w:r w:rsidRPr="00305CD5">
        <w:rPr>
          <w:rFonts w:ascii="Calibri" w:hAnsi="Calibri"/>
          <w:color w:val="002060"/>
          <w:sz w:val="22"/>
          <w:szCs w:val="22"/>
        </w:rPr>
        <w:fldChar w:fldCharType="begin"/>
      </w:r>
      <w:r w:rsidR="00E4724B" w:rsidRPr="00305CD5">
        <w:rPr>
          <w:rFonts w:ascii="Calibri" w:hAnsi="Calibri"/>
          <w:color w:val="002060"/>
          <w:sz w:val="22"/>
          <w:szCs w:val="22"/>
        </w:rPr>
        <w:instrText xml:space="preserve"> TOC \o "1-3" \t "Comunicato 1,1" </w:instrText>
      </w:r>
      <w:r w:rsidRPr="00305CD5">
        <w:rPr>
          <w:rFonts w:ascii="Calibri" w:hAnsi="Calibri"/>
          <w:color w:val="002060"/>
          <w:sz w:val="22"/>
          <w:szCs w:val="22"/>
        </w:rPr>
        <w:fldChar w:fldCharType="separate"/>
      </w:r>
      <w:r w:rsidR="00E4724B" w:rsidRPr="00305CD5">
        <w:rPr>
          <w:noProof/>
          <w:color w:val="002060"/>
        </w:rPr>
        <w:t>SOMMARIO</w:t>
      </w:r>
      <w:r w:rsidR="00E4724B" w:rsidRPr="00305CD5">
        <w:rPr>
          <w:noProof/>
          <w:color w:val="002060"/>
        </w:rPr>
        <w:tab/>
      </w:r>
      <w:r w:rsidRPr="00305CD5">
        <w:rPr>
          <w:noProof/>
          <w:color w:val="002060"/>
        </w:rPr>
        <w:fldChar w:fldCharType="begin"/>
      </w:r>
      <w:r w:rsidR="00E4724B" w:rsidRPr="00305CD5">
        <w:rPr>
          <w:noProof/>
          <w:color w:val="002060"/>
        </w:rPr>
        <w:instrText xml:space="preserve"> PAGEREF _Toc68779564 \h </w:instrText>
      </w:r>
      <w:r w:rsidRPr="00305CD5">
        <w:rPr>
          <w:noProof/>
          <w:color w:val="002060"/>
        </w:rPr>
      </w:r>
      <w:r w:rsidRPr="00305CD5">
        <w:rPr>
          <w:noProof/>
          <w:color w:val="002060"/>
        </w:rPr>
        <w:fldChar w:fldCharType="separate"/>
      </w:r>
      <w:r w:rsidR="00305CD5" w:rsidRPr="00305CD5">
        <w:rPr>
          <w:noProof/>
          <w:color w:val="002060"/>
        </w:rPr>
        <w:t>1</w:t>
      </w:r>
      <w:r w:rsidRPr="00305CD5">
        <w:rPr>
          <w:noProof/>
          <w:color w:val="002060"/>
        </w:rPr>
        <w:fldChar w:fldCharType="end"/>
      </w:r>
    </w:p>
    <w:p w:rsidR="00E4724B" w:rsidRPr="00305CD5" w:rsidRDefault="00E4724B" w:rsidP="002F097F">
      <w:pPr>
        <w:pStyle w:val="Sommario1"/>
        <w:spacing w:after="0"/>
        <w:rPr>
          <w:rFonts w:asciiTheme="minorHAnsi" w:eastAsiaTheme="minorEastAsia" w:hAnsiTheme="minorHAnsi" w:cstheme="minorBidi"/>
          <w:noProof/>
          <w:color w:val="002060"/>
          <w:sz w:val="22"/>
          <w:szCs w:val="22"/>
        </w:rPr>
      </w:pPr>
      <w:r w:rsidRPr="00305CD5">
        <w:rPr>
          <w:noProof/>
          <w:color w:val="002060"/>
        </w:rPr>
        <w:t>COMUNICAZIONI DELLA F.I.G.C.</w:t>
      </w:r>
      <w:r w:rsidRPr="00305CD5">
        <w:rPr>
          <w:noProof/>
          <w:color w:val="002060"/>
        </w:rPr>
        <w:tab/>
      </w:r>
      <w:r w:rsidR="00C652B3" w:rsidRPr="00305CD5">
        <w:rPr>
          <w:noProof/>
          <w:color w:val="002060"/>
        </w:rPr>
        <w:fldChar w:fldCharType="begin"/>
      </w:r>
      <w:r w:rsidRPr="00305CD5">
        <w:rPr>
          <w:noProof/>
          <w:color w:val="002060"/>
        </w:rPr>
        <w:instrText xml:space="preserve"> PAGEREF _Toc68779565 \h </w:instrText>
      </w:r>
      <w:r w:rsidR="00C652B3" w:rsidRPr="00305CD5">
        <w:rPr>
          <w:noProof/>
          <w:color w:val="002060"/>
        </w:rPr>
      </w:r>
      <w:r w:rsidR="00C652B3" w:rsidRPr="00305CD5">
        <w:rPr>
          <w:noProof/>
          <w:color w:val="002060"/>
        </w:rPr>
        <w:fldChar w:fldCharType="separate"/>
      </w:r>
      <w:r w:rsidR="00305CD5" w:rsidRPr="00305CD5">
        <w:rPr>
          <w:noProof/>
          <w:color w:val="002060"/>
        </w:rPr>
        <w:t>1</w:t>
      </w:r>
      <w:r w:rsidR="00C652B3" w:rsidRPr="00305CD5">
        <w:rPr>
          <w:noProof/>
          <w:color w:val="002060"/>
        </w:rPr>
        <w:fldChar w:fldCharType="end"/>
      </w:r>
    </w:p>
    <w:p w:rsidR="00E4724B" w:rsidRPr="00305CD5" w:rsidRDefault="00E4724B" w:rsidP="002F097F">
      <w:pPr>
        <w:pStyle w:val="Sommario1"/>
        <w:spacing w:after="0"/>
        <w:rPr>
          <w:rFonts w:asciiTheme="minorHAnsi" w:eastAsiaTheme="minorEastAsia" w:hAnsiTheme="minorHAnsi" w:cstheme="minorBidi"/>
          <w:noProof/>
          <w:color w:val="002060"/>
          <w:sz w:val="22"/>
          <w:szCs w:val="22"/>
        </w:rPr>
      </w:pPr>
      <w:r w:rsidRPr="00305CD5">
        <w:rPr>
          <w:noProof/>
          <w:color w:val="002060"/>
        </w:rPr>
        <w:t>COMUNICAZIONI DELLA L.N.D.</w:t>
      </w:r>
      <w:r w:rsidRPr="00305CD5">
        <w:rPr>
          <w:noProof/>
          <w:color w:val="002060"/>
        </w:rPr>
        <w:tab/>
      </w:r>
      <w:r w:rsidR="00C652B3" w:rsidRPr="00305CD5">
        <w:rPr>
          <w:noProof/>
          <w:color w:val="002060"/>
        </w:rPr>
        <w:fldChar w:fldCharType="begin"/>
      </w:r>
      <w:r w:rsidRPr="00305CD5">
        <w:rPr>
          <w:noProof/>
          <w:color w:val="002060"/>
        </w:rPr>
        <w:instrText xml:space="preserve"> PAGEREF _Toc68779566 \h </w:instrText>
      </w:r>
      <w:r w:rsidR="00C652B3" w:rsidRPr="00305CD5">
        <w:rPr>
          <w:noProof/>
          <w:color w:val="002060"/>
        </w:rPr>
      </w:r>
      <w:r w:rsidR="00C652B3" w:rsidRPr="00305CD5">
        <w:rPr>
          <w:noProof/>
          <w:color w:val="002060"/>
        </w:rPr>
        <w:fldChar w:fldCharType="separate"/>
      </w:r>
      <w:r w:rsidR="00305CD5" w:rsidRPr="00305CD5">
        <w:rPr>
          <w:noProof/>
          <w:color w:val="002060"/>
        </w:rPr>
        <w:t>1</w:t>
      </w:r>
      <w:r w:rsidR="00C652B3" w:rsidRPr="00305CD5">
        <w:rPr>
          <w:noProof/>
          <w:color w:val="002060"/>
        </w:rPr>
        <w:fldChar w:fldCharType="end"/>
      </w:r>
    </w:p>
    <w:p w:rsidR="00E4724B" w:rsidRPr="00305CD5" w:rsidRDefault="00E4724B" w:rsidP="002F097F">
      <w:pPr>
        <w:pStyle w:val="Sommario1"/>
        <w:spacing w:after="0"/>
        <w:rPr>
          <w:rFonts w:asciiTheme="minorHAnsi" w:eastAsiaTheme="minorEastAsia" w:hAnsiTheme="minorHAnsi" w:cstheme="minorBidi"/>
          <w:noProof/>
          <w:color w:val="002060"/>
          <w:sz w:val="22"/>
          <w:szCs w:val="22"/>
        </w:rPr>
      </w:pPr>
      <w:r w:rsidRPr="00305CD5">
        <w:rPr>
          <w:noProof/>
          <w:color w:val="002060"/>
        </w:rPr>
        <w:t>COMUNICAZIONI DEL COMITATO REGIONALE</w:t>
      </w:r>
      <w:r w:rsidRPr="00305CD5">
        <w:rPr>
          <w:noProof/>
          <w:color w:val="002060"/>
        </w:rPr>
        <w:tab/>
      </w:r>
      <w:r w:rsidR="00C652B3" w:rsidRPr="00305CD5">
        <w:rPr>
          <w:noProof/>
          <w:color w:val="002060"/>
        </w:rPr>
        <w:fldChar w:fldCharType="begin"/>
      </w:r>
      <w:r w:rsidRPr="00305CD5">
        <w:rPr>
          <w:noProof/>
          <w:color w:val="002060"/>
        </w:rPr>
        <w:instrText xml:space="preserve"> PAGEREF _Toc68779567 \h </w:instrText>
      </w:r>
      <w:r w:rsidR="00C652B3" w:rsidRPr="00305CD5">
        <w:rPr>
          <w:noProof/>
          <w:color w:val="002060"/>
        </w:rPr>
      </w:r>
      <w:r w:rsidR="00C652B3" w:rsidRPr="00305CD5">
        <w:rPr>
          <w:noProof/>
          <w:color w:val="002060"/>
        </w:rPr>
        <w:fldChar w:fldCharType="separate"/>
      </w:r>
      <w:r w:rsidR="00305CD5" w:rsidRPr="00305CD5">
        <w:rPr>
          <w:noProof/>
          <w:color w:val="002060"/>
        </w:rPr>
        <w:t>2</w:t>
      </w:r>
      <w:r w:rsidR="00C652B3" w:rsidRPr="00305CD5">
        <w:rPr>
          <w:noProof/>
          <w:color w:val="002060"/>
        </w:rPr>
        <w:fldChar w:fldCharType="end"/>
      </w:r>
    </w:p>
    <w:p w:rsidR="00E4724B" w:rsidRPr="00305CD5" w:rsidRDefault="00E4724B" w:rsidP="002F097F">
      <w:pPr>
        <w:pStyle w:val="Sommario1"/>
        <w:spacing w:after="0"/>
        <w:rPr>
          <w:rFonts w:asciiTheme="minorHAnsi" w:eastAsiaTheme="minorEastAsia" w:hAnsiTheme="minorHAnsi" w:cstheme="minorBidi"/>
          <w:noProof/>
          <w:color w:val="002060"/>
          <w:sz w:val="22"/>
          <w:szCs w:val="22"/>
        </w:rPr>
      </w:pPr>
      <w:r w:rsidRPr="00305CD5">
        <w:rPr>
          <w:noProof/>
          <w:color w:val="002060"/>
        </w:rPr>
        <w:t>ALLEGATI</w:t>
      </w:r>
      <w:r w:rsidRPr="00305CD5">
        <w:rPr>
          <w:noProof/>
          <w:color w:val="002060"/>
        </w:rPr>
        <w:tab/>
      </w:r>
      <w:r w:rsidR="00C652B3" w:rsidRPr="00305CD5">
        <w:rPr>
          <w:noProof/>
          <w:color w:val="002060"/>
        </w:rPr>
        <w:fldChar w:fldCharType="begin"/>
      </w:r>
      <w:r w:rsidRPr="00305CD5">
        <w:rPr>
          <w:noProof/>
          <w:color w:val="002060"/>
        </w:rPr>
        <w:instrText xml:space="preserve"> PAGEREF _Toc68779568 \h </w:instrText>
      </w:r>
      <w:r w:rsidR="00C652B3" w:rsidRPr="00305CD5">
        <w:rPr>
          <w:noProof/>
          <w:color w:val="002060"/>
        </w:rPr>
      </w:r>
      <w:r w:rsidR="00C652B3" w:rsidRPr="00305CD5">
        <w:rPr>
          <w:noProof/>
          <w:color w:val="002060"/>
        </w:rPr>
        <w:fldChar w:fldCharType="separate"/>
      </w:r>
      <w:r w:rsidR="00305CD5" w:rsidRPr="00305CD5">
        <w:rPr>
          <w:noProof/>
          <w:color w:val="002060"/>
        </w:rPr>
        <w:t>4</w:t>
      </w:r>
      <w:r w:rsidR="00C652B3" w:rsidRPr="00305CD5">
        <w:rPr>
          <w:noProof/>
          <w:color w:val="002060"/>
        </w:rPr>
        <w:fldChar w:fldCharType="end"/>
      </w:r>
    </w:p>
    <w:p w:rsidR="007763E0" w:rsidRDefault="00C652B3" w:rsidP="002F097F">
      <w:pPr>
        <w:rPr>
          <w:rFonts w:ascii="Calibri" w:hAnsi="Calibri"/>
          <w:sz w:val="22"/>
          <w:szCs w:val="22"/>
        </w:rPr>
      </w:pPr>
      <w:r w:rsidRPr="00305CD5">
        <w:rPr>
          <w:rFonts w:ascii="Calibri" w:hAnsi="Calibri"/>
          <w:color w:val="002060"/>
          <w:sz w:val="22"/>
          <w:szCs w:val="22"/>
        </w:rPr>
        <w:fldChar w:fldCharType="end"/>
      </w:r>
    </w:p>
    <w:p w:rsidR="003A5C3A" w:rsidRPr="00AD41A0" w:rsidRDefault="003A5C3A" w:rsidP="00E4724B">
      <w:pPr>
        <w:pStyle w:val="Comunicato1"/>
      </w:pPr>
      <w:bookmarkStart w:id="3" w:name="_Toc68779565"/>
      <w:r>
        <w:t>COMUNICAZIONI DELLA F.I.G.C.</w:t>
      </w:r>
      <w:bookmarkEnd w:id="3"/>
    </w:p>
    <w:p w:rsidR="003A5C3A" w:rsidRDefault="003A5C3A" w:rsidP="003A5C3A">
      <w:pPr>
        <w:pStyle w:val="LndNormale1"/>
      </w:pPr>
    </w:p>
    <w:p w:rsidR="002F097F" w:rsidRPr="002F097F" w:rsidRDefault="002F097F" w:rsidP="002F097F">
      <w:pPr>
        <w:rPr>
          <w:rFonts w:ascii="Arial" w:hAnsi="Arial" w:cs="Arial"/>
          <w:b/>
          <w:color w:val="002060"/>
          <w:sz w:val="28"/>
          <w:szCs w:val="28"/>
          <w:u w:val="single"/>
        </w:rPr>
      </w:pPr>
      <w:r w:rsidRPr="002F097F">
        <w:rPr>
          <w:rFonts w:ascii="Arial" w:hAnsi="Arial" w:cs="Arial"/>
          <w:b/>
          <w:color w:val="002060"/>
          <w:sz w:val="28"/>
          <w:szCs w:val="28"/>
          <w:u w:val="single"/>
        </w:rPr>
        <w:t>STRALCIO C.U. N. 8/E DEL 25.03.2021 – COMMISSIONE PREMI</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La Commissione Premi, nella riunione tenutasi a Roma il 25.03.2021, esaminate le richieste pervenute ai sensi dell’art. 96 delle NOIF, riferite alle stagioni sportive 2019-2020 e 2020/2021, nonché ai sensi degli artt. 99, 99 bis e ter NOIF NOIF, ha adottato le seguenti decisioni alle quali seguirà comunicazione scritta per ogni Società:</w:t>
      </w:r>
    </w:p>
    <w:p w:rsidR="002F097F" w:rsidRPr="002F097F" w:rsidRDefault="002F097F" w:rsidP="002F097F">
      <w:pPr>
        <w:pStyle w:val="Nessunaspaziatura"/>
        <w:rPr>
          <w:rFonts w:ascii="Arial" w:hAnsi="Arial" w:cs="Arial"/>
          <w:color w:val="002060"/>
        </w:rPr>
      </w:pPr>
    </w:p>
    <w:p w:rsidR="002F097F" w:rsidRPr="002F097F" w:rsidRDefault="002F097F" w:rsidP="002F097F">
      <w:pPr>
        <w:pStyle w:val="Nessunaspaziatura"/>
        <w:rPr>
          <w:rFonts w:ascii="Arial" w:hAnsi="Arial" w:cs="Arial"/>
          <w:b/>
          <w:color w:val="002060"/>
          <w:u w:val="single"/>
        </w:rPr>
      </w:pPr>
      <w:r w:rsidRPr="002F097F">
        <w:rPr>
          <w:rFonts w:ascii="Arial" w:hAnsi="Arial" w:cs="Arial"/>
          <w:b/>
          <w:color w:val="002060"/>
          <w:u w:val="single"/>
        </w:rPr>
        <w:t>Ricorso art. 96 NOIF</w:t>
      </w:r>
    </w:p>
    <w:p w:rsidR="002F097F" w:rsidRPr="002F097F" w:rsidRDefault="002F097F" w:rsidP="002F097F">
      <w:pPr>
        <w:pStyle w:val="Nessunaspaziatura"/>
        <w:rPr>
          <w:rFonts w:ascii="Arial" w:hAnsi="Arial" w:cs="Arial"/>
          <w:color w:val="002060"/>
        </w:rPr>
      </w:pPr>
    </w:p>
    <w:p w:rsidR="002F097F" w:rsidRPr="002F097F" w:rsidRDefault="002F097F" w:rsidP="002F097F">
      <w:pPr>
        <w:pStyle w:val="Nessunaspaziatura"/>
        <w:rPr>
          <w:rFonts w:ascii="Arial" w:hAnsi="Arial" w:cs="Arial"/>
          <w:color w:val="002060"/>
        </w:rPr>
      </w:pPr>
      <w:r w:rsidRPr="002F097F">
        <w:rPr>
          <w:rFonts w:ascii="Arial" w:hAnsi="Arial" w:cs="Arial"/>
          <w:color w:val="002060"/>
        </w:rPr>
        <w:t>omissis…..</w:t>
      </w:r>
    </w:p>
    <w:p w:rsidR="002F097F" w:rsidRPr="002F097F" w:rsidRDefault="002F097F" w:rsidP="002F097F">
      <w:pPr>
        <w:pStyle w:val="Nessunaspaziatura"/>
        <w:rPr>
          <w:rFonts w:ascii="Arial" w:hAnsi="Arial" w:cs="Arial"/>
          <w:color w:val="002060"/>
        </w:rPr>
      </w:pPr>
    </w:p>
    <w:p w:rsidR="002F097F" w:rsidRPr="002F097F" w:rsidRDefault="002F097F" w:rsidP="002F097F">
      <w:pPr>
        <w:pStyle w:val="Nessunaspaziatura"/>
        <w:rPr>
          <w:rFonts w:ascii="Arial" w:hAnsi="Arial" w:cs="Arial"/>
          <w:b/>
          <w:color w:val="002060"/>
        </w:rPr>
      </w:pPr>
      <w:r w:rsidRPr="002F097F">
        <w:rPr>
          <w:rFonts w:ascii="Arial" w:hAnsi="Arial" w:cs="Arial"/>
          <w:color w:val="002060"/>
        </w:rPr>
        <w:t>n. 542</w:t>
      </w:r>
      <w:r w:rsidRPr="002F097F">
        <w:rPr>
          <w:rFonts w:ascii="Arial" w:hAnsi="Arial" w:cs="Arial"/>
          <w:color w:val="002060"/>
        </w:rPr>
        <w:tab/>
        <w:t xml:space="preserve"> </w:t>
      </w:r>
      <w:r w:rsidRPr="002F097F">
        <w:rPr>
          <w:rFonts w:ascii="Arial" w:hAnsi="Arial" w:cs="Arial"/>
          <w:color w:val="002060"/>
        </w:rPr>
        <w:tab/>
        <w:t>A.S.D. GIOVANE ANCONA CALCIO avverso ASCOLI CALCIO 1898 FC SPA</w:t>
      </w:r>
      <w:r w:rsidRPr="002F097F">
        <w:rPr>
          <w:rFonts w:ascii="Arial" w:hAnsi="Arial" w:cs="Arial"/>
          <w:color w:val="002060"/>
        </w:rPr>
        <w:tab/>
      </w:r>
      <w:r w:rsidRPr="002F097F">
        <w:rPr>
          <w:rFonts w:ascii="Arial" w:hAnsi="Arial" w:cs="Arial"/>
          <w:color w:val="002060"/>
        </w:rPr>
        <w:tab/>
      </w:r>
      <w:r w:rsidRPr="002F097F">
        <w:rPr>
          <w:rFonts w:ascii="Arial" w:hAnsi="Arial" w:cs="Arial"/>
          <w:color w:val="002060"/>
        </w:rPr>
        <w:tab/>
      </w:r>
      <w:r w:rsidRPr="002F097F">
        <w:rPr>
          <w:rFonts w:ascii="Arial" w:hAnsi="Arial" w:cs="Arial"/>
          <w:color w:val="002060"/>
        </w:rPr>
        <w:tab/>
        <w:t xml:space="preserve">     </w:t>
      </w:r>
      <w:r w:rsidRPr="002F097F">
        <w:rPr>
          <w:rFonts w:ascii="Arial" w:hAnsi="Arial" w:cs="Arial"/>
          <w:color w:val="002060"/>
        </w:rPr>
        <w:tab/>
        <w:t xml:space="preserve">                (calc. PAGLIALUNGA Davide) </w:t>
      </w:r>
      <w:r w:rsidRPr="002F097F">
        <w:rPr>
          <w:rFonts w:ascii="Arial" w:hAnsi="Arial" w:cs="Arial"/>
          <w:color w:val="002060"/>
        </w:rPr>
        <w:tab/>
      </w:r>
      <w:r w:rsidRPr="002F097F">
        <w:rPr>
          <w:rFonts w:ascii="Arial" w:hAnsi="Arial" w:cs="Arial"/>
          <w:color w:val="002060"/>
        </w:rPr>
        <w:tab/>
      </w:r>
      <w:r w:rsidRPr="002F097F">
        <w:rPr>
          <w:rFonts w:ascii="Arial" w:hAnsi="Arial" w:cs="Arial"/>
          <w:color w:val="002060"/>
        </w:rPr>
        <w:tab/>
      </w:r>
      <w:r w:rsidRPr="002F097F">
        <w:rPr>
          <w:rFonts w:ascii="Arial" w:hAnsi="Arial" w:cs="Arial"/>
          <w:color w:val="002060"/>
        </w:rPr>
        <w:tab/>
      </w:r>
      <w:r w:rsidRPr="002F097F">
        <w:rPr>
          <w:rFonts w:ascii="Arial" w:hAnsi="Arial" w:cs="Arial"/>
          <w:b/>
          <w:color w:val="002060"/>
        </w:rPr>
        <w:t>RESPINTO</w:t>
      </w:r>
    </w:p>
    <w:p w:rsidR="002F097F" w:rsidRPr="002F097F" w:rsidRDefault="002F097F" w:rsidP="002F097F">
      <w:pPr>
        <w:pStyle w:val="Nessunaspaziatura"/>
        <w:rPr>
          <w:rFonts w:ascii="Arial" w:hAnsi="Arial" w:cs="Arial"/>
          <w:color w:val="002060"/>
        </w:rPr>
      </w:pPr>
    </w:p>
    <w:p w:rsidR="002F097F" w:rsidRPr="002F097F" w:rsidRDefault="002F097F" w:rsidP="002F097F">
      <w:pPr>
        <w:pStyle w:val="Nessunaspaziatura"/>
        <w:rPr>
          <w:rFonts w:ascii="Arial" w:hAnsi="Arial" w:cs="Arial"/>
          <w:color w:val="002060"/>
        </w:rPr>
      </w:pPr>
      <w:r w:rsidRPr="002F097F">
        <w:rPr>
          <w:rFonts w:ascii="Arial" w:hAnsi="Arial" w:cs="Arial"/>
          <w:color w:val="002060"/>
        </w:rPr>
        <w:t>omissis….</w:t>
      </w:r>
    </w:p>
    <w:p w:rsidR="00571CB5" w:rsidRDefault="00571CB5" w:rsidP="003A5C3A">
      <w:pPr>
        <w:pStyle w:val="LndNormale1"/>
      </w:pPr>
    </w:p>
    <w:p w:rsidR="003A5C3A" w:rsidRPr="00AD41A0" w:rsidRDefault="003A5C3A" w:rsidP="00E4724B">
      <w:pPr>
        <w:pStyle w:val="Comunicato1"/>
      </w:pPr>
      <w:bookmarkStart w:id="4" w:name="_Toc68779566"/>
      <w:r>
        <w:t>COMUNICAZIONI DELLA L.N.D.</w:t>
      </w:r>
      <w:bookmarkEnd w:id="4"/>
    </w:p>
    <w:p w:rsidR="003A5C3A" w:rsidRDefault="003A5C3A" w:rsidP="003A5C3A">
      <w:pPr>
        <w:pStyle w:val="LndNormale1"/>
      </w:pPr>
    </w:p>
    <w:p w:rsidR="002F097F" w:rsidRPr="002F097F" w:rsidRDefault="002F097F" w:rsidP="002F097F">
      <w:pPr>
        <w:pStyle w:val="LndNormale1"/>
        <w:rPr>
          <w:b/>
          <w:color w:val="002060"/>
          <w:sz w:val="28"/>
          <w:szCs w:val="28"/>
          <w:u w:val="single"/>
        </w:rPr>
      </w:pPr>
      <w:r w:rsidRPr="002F097F">
        <w:rPr>
          <w:b/>
          <w:color w:val="002060"/>
          <w:sz w:val="28"/>
          <w:szCs w:val="28"/>
          <w:u w:val="single"/>
        </w:rPr>
        <w:t>C.U. n. 249 del 08.04.2021 L.N.D.</w:t>
      </w:r>
    </w:p>
    <w:p w:rsidR="002F097F" w:rsidRPr="002F097F" w:rsidRDefault="002F097F" w:rsidP="002F097F">
      <w:pPr>
        <w:pStyle w:val="LndNormale1"/>
        <w:rPr>
          <w:color w:val="002060"/>
        </w:rPr>
      </w:pPr>
      <w:r w:rsidRPr="002F097F">
        <w:rPr>
          <w:color w:val="002060"/>
        </w:rPr>
        <w:t>Si pubblica in allegato il CU in epigrafe inerente la deroga all’art. 42 comma 3) del Regolamento della Lega Nazionale Dilettanti (Trasferimento calciatori/calciatrici a titolo temporaneo)</w:t>
      </w:r>
    </w:p>
    <w:p w:rsidR="002F097F" w:rsidRPr="002F097F" w:rsidRDefault="002F097F" w:rsidP="002F097F">
      <w:pPr>
        <w:pStyle w:val="LndNormale1"/>
        <w:rPr>
          <w:color w:val="002060"/>
        </w:rPr>
      </w:pPr>
    </w:p>
    <w:p w:rsidR="002F097F" w:rsidRPr="002F097F" w:rsidRDefault="002F097F" w:rsidP="002F097F">
      <w:pPr>
        <w:pStyle w:val="Nessunaspaziatura"/>
        <w:jc w:val="both"/>
        <w:rPr>
          <w:rFonts w:ascii="Arial" w:hAnsi="Arial" w:cs="Arial"/>
          <w:b/>
          <w:color w:val="002060"/>
          <w:sz w:val="28"/>
          <w:szCs w:val="28"/>
          <w:u w:val="single"/>
        </w:rPr>
      </w:pPr>
      <w:r w:rsidRPr="002F097F">
        <w:rPr>
          <w:rFonts w:ascii="Arial" w:hAnsi="Arial" w:cs="Arial"/>
          <w:b/>
          <w:color w:val="002060"/>
          <w:sz w:val="28"/>
          <w:szCs w:val="28"/>
          <w:u w:val="single"/>
        </w:rPr>
        <w:t>C.U. n. 253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199/A della F.I.G.C., inerente la pubblicazione delle Nuove Norme Organizzative e di Funzionamento della Divisione Calcio Paralimpico e Sperimentale.</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Nessunaspaziatura"/>
        <w:jc w:val="both"/>
        <w:rPr>
          <w:rFonts w:ascii="Arial" w:hAnsi="Arial" w:cs="Arial"/>
          <w:b/>
          <w:color w:val="002060"/>
          <w:sz w:val="28"/>
          <w:szCs w:val="28"/>
          <w:u w:val="single"/>
        </w:rPr>
      </w:pPr>
      <w:r w:rsidRPr="002F097F">
        <w:rPr>
          <w:rFonts w:ascii="Arial" w:hAnsi="Arial" w:cs="Arial"/>
          <w:b/>
          <w:color w:val="002060"/>
          <w:sz w:val="28"/>
          <w:szCs w:val="28"/>
          <w:u w:val="single"/>
        </w:rPr>
        <w:t>C.U. n. 254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200/A della F.I.G.C., inerente l’elezione dei Componenti del Consiglio Direttivo della Divisione Calcio Paralimpico e Sperimentale.</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Nessunaspaziatura"/>
        <w:jc w:val="both"/>
        <w:rPr>
          <w:rFonts w:ascii="Arial" w:hAnsi="Arial" w:cs="Arial"/>
          <w:b/>
          <w:color w:val="002060"/>
          <w:sz w:val="28"/>
          <w:szCs w:val="28"/>
          <w:u w:val="single"/>
        </w:rPr>
      </w:pPr>
      <w:r w:rsidRPr="002F097F">
        <w:rPr>
          <w:rFonts w:ascii="Arial" w:hAnsi="Arial" w:cs="Arial"/>
          <w:b/>
          <w:color w:val="002060"/>
          <w:sz w:val="28"/>
          <w:szCs w:val="28"/>
          <w:u w:val="single"/>
        </w:rPr>
        <w:t>C.U. n. 255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201/A della F.I.G.C., inerente la convocazione ed il Regolamento dell’Assemblea Elettiva della Divisione Calcio Paralimpico e Sperimentale.</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LndNormale1"/>
        <w:rPr>
          <w:b/>
          <w:color w:val="002060"/>
          <w:sz w:val="28"/>
          <w:szCs w:val="28"/>
          <w:u w:val="single"/>
        </w:rPr>
      </w:pPr>
      <w:r w:rsidRPr="002F097F">
        <w:rPr>
          <w:b/>
          <w:color w:val="002060"/>
          <w:sz w:val="28"/>
          <w:szCs w:val="28"/>
          <w:u w:val="single"/>
        </w:rPr>
        <w:t>C.U. n. 256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202/A della F.I.G.C., inerente l’elezione dei Componenti il Consiglio Direttivo della Divisione Calcio Femminile.</w:t>
      </w:r>
    </w:p>
    <w:p w:rsidR="002F097F" w:rsidRPr="002F097F" w:rsidRDefault="002F097F" w:rsidP="002F097F">
      <w:pPr>
        <w:pStyle w:val="LndNormale1"/>
        <w:rPr>
          <w:color w:val="002060"/>
        </w:rPr>
      </w:pPr>
    </w:p>
    <w:p w:rsidR="002F097F" w:rsidRPr="002F097F" w:rsidRDefault="002F097F" w:rsidP="002F097F">
      <w:pPr>
        <w:pStyle w:val="LndNormale1"/>
        <w:rPr>
          <w:b/>
          <w:color w:val="002060"/>
          <w:sz w:val="28"/>
          <w:szCs w:val="28"/>
          <w:u w:val="single"/>
        </w:rPr>
      </w:pPr>
      <w:r w:rsidRPr="002F097F">
        <w:rPr>
          <w:b/>
          <w:color w:val="002060"/>
          <w:sz w:val="28"/>
          <w:szCs w:val="28"/>
          <w:u w:val="single"/>
        </w:rPr>
        <w:t>C.U. n. 257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 xml:space="preserve">Si pubblica in allegato il CU n. 203/A della F.I.G.C., inerente la modifica della norma transitoria dell’art. 25 </w:t>
      </w:r>
      <w:r w:rsidRPr="002F097F">
        <w:rPr>
          <w:rFonts w:ascii="Arial" w:hAnsi="Arial" w:cs="Arial"/>
          <w:i/>
          <w:color w:val="002060"/>
        </w:rPr>
        <w:t xml:space="preserve">ter </w:t>
      </w:r>
      <w:r w:rsidRPr="002F097F">
        <w:rPr>
          <w:rFonts w:ascii="Arial" w:hAnsi="Arial" w:cs="Arial"/>
          <w:color w:val="002060"/>
        </w:rPr>
        <w:t>delle Norme Organizzative Interne della F.I.G.C.</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LndNormale1"/>
        <w:rPr>
          <w:b/>
          <w:color w:val="002060"/>
          <w:sz w:val="28"/>
          <w:szCs w:val="28"/>
          <w:u w:val="single"/>
        </w:rPr>
      </w:pPr>
      <w:r w:rsidRPr="002F097F">
        <w:rPr>
          <w:b/>
          <w:color w:val="002060"/>
          <w:sz w:val="28"/>
          <w:szCs w:val="28"/>
          <w:u w:val="single"/>
        </w:rPr>
        <w:t>C.U. n. 258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205/A della F.I.G.C., inerente la modifica dell’art. 40, delle Norme Organizzative Interne della F.I.G.C., con l’introduzione dei commi 1 bis e 1 ter.</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LndNormale1"/>
        <w:rPr>
          <w:b/>
          <w:color w:val="002060"/>
          <w:sz w:val="28"/>
          <w:szCs w:val="28"/>
          <w:u w:val="single"/>
        </w:rPr>
      </w:pPr>
      <w:r w:rsidRPr="002F097F">
        <w:rPr>
          <w:b/>
          <w:color w:val="002060"/>
          <w:sz w:val="28"/>
          <w:szCs w:val="28"/>
          <w:u w:val="single"/>
        </w:rPr>
        <w:t>C.U. n. 259 del 13.04.2021 L.N.D.</w:t>
      </w:r>
    </w:p>
    <w:p w:rsidR="002F097F" w:rsidRPr="002F097F" w:rsidRDefault="002F097F" w:rsidP="002F097F">
      <w:pPr>
        <w:pStyle w:val="Nessunaspaziatura"/>
        <w:jc w:val="both"/>
        <w:rPr>
          <w:rFonts w:ascii="Arial" w:hAnsi="Arial" w:cs="Arial"/>
          <w:color w:val="002060"/>
        </w:rPr>
      </w:pPr>
      <w:r w:rsidRPr="002F097F">
        <w:rPr>
          <w:rFonts w:ascii="Arial" w:hAnsi="Arial" w:cs="Arial"/>
          <w:color w:val="002060"/>
        </w:rPr>
        <w:t>Si pubblica in allegato il CU n. 206/A della F.I.G.C., inerente l’annullamento del Comunicato Ufficiale n. 204/A della F.I.G.C.</w:t>
      </w:r>
    </w:p>
    <w:p w:rsidR="002F097F" w:rsidRPr="002F097F" w:rsidRDefault="002F097F" w:rsidP="002F097F">
      <w:pPr>
        <w:pStyle w:val="Nessunaspaziatura"/>
        <w:jc w:val="both"/>
        <w:rPr>
          <w:rFonts w:ascii="Arial" w:hAnsi="Arial" w:cs="Arial"/>
          <w:color w:val="002060"/>
        </w:rPr>
      </w:pPr>
    </w:p>
    <w:p w:rsidR="002F097F" w:rsidRPr="002F097F" w:rsidRDefault="002F097F" w:rsidP="002F097F">
      <w:pPr>
        <w:pStyle w:val="LndNormale1"/>
        <w:rPr>
          <w:b/>
          <w:color w:val="002060"/>
          <w:sz w:val="28"/>
          <w:szCs w:val="28"/>
          <w:u w:val="single"/>
        </w:rPr>
      </w:pPr>
      <w:r w:rsidRPr="002F097F">
        <w:rPr>
          <w:b/>
          <w:color w:val="002060"/>
          <w:sz w:val="28"/>
          <w:szCs w:val="28"/>
          <w:u w:val="single"/>
        </w:rPr>
        <w:t>CIRCOLARE N. 104 L.N.D. DEL 12.04.2021</w:t>
      </w:r>
    </w:p>
    <w:p w:rsidR="002F097F" w:rsidRPr="002F097F" w:rsidRDefault="002F097F" w:rsidP="002F097F">
      <w:pPr>
        <w:pStyle w:val="LndNormale1"/>
        <w:rPr>
          <w:color w:val="002060"/>
        </w:rPr>
      </w:pPr>
      <w:r w:rsidRPr="002F097F">
        <w:rPr>
          <w:color w:val="002060"/>
        </w:rPr>
        <w:t>Si allega, la circolare n. 14-2021 elaborata dal Centro Studi Tributari della L.N.D. avente per oggetto:</w:t>
      </w:r>
    </w:p>
    <w:p w:rsidR="002F097F" w:rsidRPr="002F097F" w:rsidRDefault="002F097F" w:rsidP="002F097F">
      <w:pPr>
        <w:pStyle w:val="LndNormale1"/>
        <w:rPr>
          <w:b/>
          <w:i/>
          <w:color w:val="002060"/>
        </w:rPr>
      </w:pPr>
      <w:r w:rsidRPr="002F097F">
        <w:rPr>
          <w:b/>
          <w:i/>
          <w:color w:val="002060"/>
        </w:rPr>
        <w:t xml:space="preserve">“Bonus Collaboratori sportivi 2021 – D.L. “sostegni” – Rettifica di precedente comunicazione”. </w:t>
      </w:r>
    </w:p>
    <w:p w:rsidR="002F097F" w:rsidRDefault="002F097F" w:rsidP="002F097F">
      <w:pPr>
        <w:pStyle w:val="LndNormale1"/>
      </w:pPr>
    </w:p>
    <w:p w:rsidR="00B75D42" w:rsidRDefault="00B75D42" w:rsidP="003A5C3A">
      <w:pPr>
        <w:pStyle w:val="LndNormale1"/>
      </w:pPr>
    </w:p>
    <w:p w:rsidR="00902152" w:rsidRPr="00AD41A0" w:rsidRDefault="00902152" w:rsidP="00E4724B">
      <w:pPr>
        <w:pStyle w:val="Comunicato1"/>
      </w:pPr>
      <w:bookmarkStart w:id="5" w:name="_Toc62136969"/>
      <w:bookmarkStart w:id="6" w:name="_Toc68779567"/>
      <w:r>
        <w:t>COMUNICAZIONI DEL COMITATO REGIONALE</w:t>
      </w:r>
      <w:bookmarkEnd w:id="5"/>
      <w:bookmarkEnd w:id="6"/>
    </w:p>
    <w:p w:rsidR="00902152" w:rsidRDefault="00902152" w:rsidP="00902152">
      <w:pPr>
        <w:pStyle w:val="LndNormale1"/>
      </w:pPr>
    </w:p>
    <w:p w:rsidR="002F097F" w:rsidRPr="002F097F" w:rsidRDefault="002F097F" w:rsidP="002F097F">
      <w:pPr>
        <w:pStyle w:val="LndNormale1"/>
        <w:rPr>
          <w:b/>
          <w:color w:val="002060"/>
          <w:sz w:val="28"/>
          <w:szCs w:val="28"/>
          <w:u w:val="single"/>
        </w:rPr>
      </w:pPr>
      <w:bookmarkStart w:id="7" w:name="_Toc23942102"/>
      <w:bookmarkStart w:id="8" w:name="_Toc53072421"/>
      <w:r w:rsidRPr="002F097F">
        <w:rPr>
          <w:b/>
          <w:color w:val="002060"/>
          <w:sz w:val="28"/>
          <w:szCs w:val="28"/>
          <w:u w:val="single"/>
        </w:rPr>
        <w:t>BANDO REGIONE MARCHE</w:t>
      </w:r>
    </w:p>
    <w:p w:rsidR="002F097F" w:rsidRPr="002F097F" w:rsidRDefault="002F097F" w:rsidP="002F097F">
      <w:pPr>
        <w:pStyle w:val="LndNormale1"/>
        <w:rPr>
          <w:color w:val="002060"/>
          <w:szCs w:val="22"/>
        </w:rPr>
      </w:pPr>
    </w:p>
    <w:p w:rsidR="002F097F" w:rsidRPr="002F097F" w:rsidRDefault="002F097F" w:rsidP="002F097F">
      <w:pPr>
        <w:pStyle w:val="LndNormale1"/>
        <w:rPr>
          <w:b/>
          <w:color w:val="002060"/>
          <w:szCs w:val="22"/>
          <w:u w:val="single"/>
        </w:rPr>
      </w:pPr>
      <w:r w:rsidRPr="002F097F">
        <w:rPr>
          <w:b/>
          <w:color w:val="002060"/>
          <w:szCs w:val="22"/>
          <w:u w:val="single"/>
        </w:rPr>
        <w:t>Interventi di promozione sportiva 2021</w:t>
      </w:r>
    </w:p>
    <w:p w:rsidR="002F097F" w:rsidRPr="002F097F" w:rsidRDefault="002F097F" w:rsidP="002F097F">
      <w:pPr>
        <w:pStyle w:val="LndNormale1"/>
        <w:rPr>
          <w:color w:val="002060"/>
          <w:szCs w:val="22"/>
        </w:rPr>
      </w:pPr>
      <w:r w:rsidRPr="002F097F">
        <w:rPr>
          <w:color w:val="002060"/>
          <w:szCs w:val="22"/>
        </w:rPr>
        <w:t>Si rende noto che è stata pubblicata sul sito del Servizio Sport della Regione Marche la “</w:t>
      </w:r>
      <w:r w:rsidRPr="002F097F">
        <w:rPr>
          <w:i/>
          <w:color w:val="002060"/>
          <w:szCs w:val="22"/>
        </w:rPr>
        <w:t xml:space="preserve">Misura 11 – Contributi per promuovere e sostenere la ripresa delle attività delle organizzazioni sportive” </w:t>
      </w:r>
      <w:r w:rsidRPr="002F097F">
        <w:rPr>
          <w:color w:val="002060"/>
          <w:szCs w:val="22"/>
        </w:rPr>
        <w:t>di cui si allega l’avviso.</w:t>
      </w:r>
    </w:p>
    <w:p w:rsidR="002F097F" w:rsidRPr="002F097F" w:rsidRDefault="002F097F" w:rsidP="002F097F">
      <w:pPr>
        <w:autoSpaceDE w:val="0"/>
        <w:autoSpaceDN w:val="0"/>
        <w:adjustRightInd w:val="0"/>
        <w:rPr>
          <w:rFonts w:ascii="Arial" w:hAnsi="Arial" w:cs="Arial"/>
          <w:color w:val="002060"/>
          <w:sz w:val="22"/>
          <w:szCs w:val="22"/>
        </w:rPr>
      </w:pPr>
      <w:r w:rsidRPr="002F097F">
        <w:rPr>
          <w:rFonts w:ascii="Arial" w:hAnsi="Arial" w:cs="Arial"/>
          <w:color w:val="002060"/>
          <w:sz w:val="22"/>
          <w:szCs w:val="22"/>
        </w:rPr>
        <w:t xml:space="preserve">Si informa inoltre che sul sito istituzionale del CONI Marche possono essere consultate al link </w:t>
      </w:r>
      <w:hyperlink r:id="rId9" w:history="1">
        <w:r w:rsidRPr="002F097F">
          <w:rPr>
            <w:rStyle w:val="Collegamentoipertestuale"/>
            <w:rFonts w:ascii="Arial" w:hAnsi="Arial" w:cs="Arial"/>
            <w:color w:val="002060"/>
            <w:sz w:val="22"/>
            <w:szCs w:val="22"/>
          </w:rPr>
          <w:t>https://marche.coni.it/marche/marchenotizie/23659-regione-marche-interventi-di-promozione-sportiva-2023.html</w:t>
        </w:r>
      </w:hyperlink>
    </w:p>
    <w:p w:rsidR="002F097F" w:rsidRPr="002F097F" w:rsidRDefault="002F097F" w:rsidP="002F097F">
      <w:pPr>
        <w:autoSpaceDE w:val="0"/>
        <w:autoSpaceDN w:val="0"/>
        <w:adjustRightInd w:val="0"/>
        <w:rPr>
          <w:rFonts w:ascii="Arial" w:hAnsi="Arial" w:cs="Arial"/>
          <w:color w:val="002060"/>
          <w:sz w:val="22"/>
          <w:szCs w:val="22"/>
        </w:rPr>
      </w:pPr>
      <w:r w:rsidRPr="002F097F">
        <w:rPr>
          <w:rFonts w:ascii="Arial" w:hAnsi="Arial" w:cs="Arial"/>
          <w:color w:val="002060"/>
          <w:sz w:val="22"/>
          <w:szCs w:val="22"/>
        </w:rPr>
        <w:t>tutte le misure fino ad oggi attivate facenti seguito alla Deliberazione della Giunta Regionale n. 838 del 06 luglio 2020.</w:t>
      </w:r>
    </w:p>
    <w:p w:rsidR="007D1AD4" w:rsidRPr="002F097F" w:rsidRDefault="007D1AD4" w:rsidP="002B0C37">
      <w:pPr>
        <w:rPr>
          <w:rFonts w:ascii="Arial" w:hAnsi="Arial" w:cs="Arial"/>
          <w:b/>
          <w:color w:val="002060"/>
          <w:sz w:val="28"/>
          <w:szCs w:val="28"/>
          <w:u w:val="single"/>
        </w:rPr>
      </w:pPr>
    </w:p>
    <w:p w:rsidR="002F097F" w:rsidRPr="002F097F" w:rsidRDefault="002F097F" w:rsidP="002B0C37">
      <w:pPr>
        <w:rPr>
          <w:rFonts w:ascii="Arial" w:hAnsi="Arial" w:cs="Arial"/>
          <w:b/>
          <w:color w:val="002060"/>
          <w:sz w:val="28"/>
          <w:szCs w:val="28"/>
          <w:u w:val="single"/>
        </w:rPr>
      </w:pPr>
    </w:p>
    <w:p w:rsidR="002F097F" w:rsidRPr="002F097F" w:rsidRDefault="002F097F" w:rsidP="002F097F">
      <w:pPr>
        <w:pStyle w:val="LndNormale1"/>
        <w:rPr>
          <w:color w:val="002060"/>
          <w:szCs w:val="22"/>
        </w:rPr>
      </w:pPr>
      <w:r w:rsidRPr="002F097F">
        <w:rPr>
          <w:color w:val="002060"/>
          <w:szCs w:val="22"/>
        </w:rPr>
        <w:t>Si riporta, di seguito, quanto ricevuto dal Presidente del CONI Regionale in merito ai “contributi per promuovere e sostenere la ripresa delle attività delle organizzazioni sportive” della regione Marche, il cui avviso era stato pubblicato in allegato al CU n. 91 del 8.4.2021.</w:t>
      </w:r>
    </w:p>
    <w:p w:rsidR="002F097F" w:rsidRPr="002F097F" w:rsidRDefault="002F097F" w:rsidP="002F097F">
      <w:pPr>
        <w:pStyle w:val="LndNormale1"/>
        <w:rPr>
          <w:color w:val="002060"/>
          <w:szCs w:val="22"/>
        </w:rPr>
      </w:pP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 xml:space="preserve">“Facendo seguito alla mail trasmessa da questo Comitato nella serata di ieri in merito ai contributi di cui all'oggetto, si ha piacere di comunicarvi che ancora una volta </w:t>
      </w:r>
      <w:smartTag w:uri="urn:schemas-microsoft-com:office:smarttags" w:element="PersonName">
        <w:smartTagPr>
          <w:attr w:name="ProductID" w:val="la Regione Marche"/>
        </w:smartTagPr>
        <w:r w:rsidRPr="002F097F">
          <w:rPr>
            <w:rFonts w:ascii="Arial" w:hAnsi="Arial" w:cs="Arial"/>
            <w:i/>
            <w:color w:val="002060"/>
          </w:rPr>
          <w:t>la Regione Marche</w:t>
        </w:r>
      </w:smartTag>
      <w:r w:rsidRPr="002F097F">
        <w:rPr>
          <w:rFonts w:ascii="Arial" w:hAnsi="Arial" w:cs="Arial"/>
          <w:i/>
          <w:color w:val="002060"/>
        </w:rPr>
        <w:t xml:space="preserve"> ha voluto sostenere concretamente, in questo periodo di forte difficoltà, anche il mondo sportivo. </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La somma stanziata pari ad 1,2 milioni di Euro, seppur significativa, laddove fosse stata ripartita a beneficio di tutte le ASD/SSD, comunque avrebbe rischiato di essere poco apprezzata.</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Infatti nella Regione Marche sono affiliate al CONI/CIP un numero di organizzazioni sportive che oscilla nel tempo attorno alle 4.000 unità.  Di queste circa 1.600 hanno beneficiato dei precedenti contributi regionali di cui alla Piattaforma210 e circa 1.200 sono le organizzazioni sportive marchigiane che hanno invece beneficiato dei contributi nazionali finalizzati al sostegno dell’attività sportiva.</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Rispetto alla totalità delle organizzazioni che consentono di rendere effettiva la pratica sportiva, da rilevare come gli impianti natatori sono caratterizzati da una maggiore onerosità.</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 xml:space="preserve">Il Comitato regionale dello sport e del tempo libero di cui all’art. 4 della LR n. 5/2012 è partito proprio da questi fatti per elaborare i criteri approvati dalla Giunta Regionale con DGR n. 339/2021, resi applicativi con i Decreti n. 74 del 01/04/2021 e n. 76 del 07/04/2021 e pubblicati, per consentire la presentazione della domanda di contributo, sulla pagina </w:t>
      </w:r>
      <w:hyperlink r:id="rId10" w:tgtFrame="_blank" w:tooltip="blocked::https://www.regione.marche.it/Contributoripresasport" w:history="1">
        <w:r w:rsidRPr="002F097F">
          <w:rPr>
            <w:rStyle w:val="Collegamentoipertestuale"/>
            <w:rFonts w:ascii="Arial" w:hAnsi="Arial" w:cs="Arial"/>
            <w:i/>
            <w:iCs/>
            <w:color w:val="002060"/>
          </w:rPr>
          <w:t>https://www.regione.marche.it/Contributoripresasport</w:t>
        </w:r>
      </w:hyperlink>
      <w:r w:rsidRPr="002F097F">
        <w:rPr>
          <w:rFonts w:ascii="Arial" w:hAnsi="Arial" w:cs="Arial"/>
          <w:i/>
          <w:color w:val="002060"/>
        </w:rPr>
        <w:t>.</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 xml:space="preserve">Congiuntamente, </w:t>
      </w:r>
      <w:smartTag w:uri="urn:schemas-microsoft-com:office:smarttags" w:element="PersonName">
        <w:smartTagPr>
          <w:attr w:name="ProductID" w:val="la Regione Marche"/>
        </w:smartTagPr>
        <w:r w:rsidRPr="002F097F">
          <w:rPr>
            <w:rFonts w:ascii="Arial" w:hAnsi="Arial" w:cs="Arial"/>
            <w:i/>
            <w:color w:val="002060"/>
          </w:rPr>
          <w:t>la Regione Marche</w:t>
        </w:r>
      </w:smartTag>
      <w:r w:rsidRPr="002F097F">
        <w:rPr>
          <w:rFonts w:ascii="Arial" w:hAnsi="Arial" w:cs="Arial"/>
          <w:i/>
          <w:color w:val="002060"/>
        </w:rPr>
        <w:t xml:space="preserve">, il CONI, il CIP e tutti gli altri componenti del Comitato regionale dello sport e del tempo libero hanno condiviso la scelta di indirizzare le risorse disponibili, per garantire al maggior numero possibile di organizzazioni sportive, un contributo che potesse essere significativo, utile per la ripresa dell’attività sportiva nella nostra Regione.  </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Ferma restando una specifica riserva a favore dei gestori degli impianti natatori, il confronto in sede di Comitato regionale dello sport e del tempo libero ha determinato la scelta di riservare le risorse disponibili a quelle organizzazioni sportive che non abbiano beneficiato e non beneficino dei cosiddetti ‘ristori’ statali.  Considerando che al 22 marzo 2021 risultavano al registro CONI circa 3.500 organizzazioni sportive, pur sottraendo a questo numero le ASD/SSD che non utilizzano né gestiscono un impianto sportivo (che non sono ammissibili al finanziamento regionale) si è potuto stimare in circa 1.800 le organizzazioni sportive marchigiane che non hanno beneficiato dei ‘ristori’ statali e che potranno quindi beneficiare del più recente intervento regionale.  Se tutte le 1.800 organizzazioni sportive presentassero la domanda di finanziamento, il contributo medio per ciascuna ASD/SSD si attesterebbe attorno ai 500 Euro.</w:t>
      </w:r>
    </w:p>
    <w:p w:rsidR="002F097F" w:rsidRPr="002F097F" w:rsidRDefault="002F097F" w:rsidP="002F097F">
      <w:pPr>
        <w:pStyle w:val="Nessunaspaziatura"/>
        <w:jc w:val="both"/>
        <w:rPr>
          <w:rFonts w:ascii="Arial" w:hAnsi="Arial" w:cs="Arial"/>
          <w:i/>
          <w:color w:val="002060"/>
        </w:rPr>
      </w:pPr>
      <w:r w:rsidRPr="002F097F">
        <w:rPr>
          <w:rFonts w:ascii="Arial" w:hAnsi="Arial" w:cs="Arial"/>
          <w:i/>
          <w:color w:val="002060"/>
        </w:rPr>
        <w:t xml:space="preserve">Vi rinnovo quindi l’invito a dare massima diffusione alle </w:t>
      </w:r>
      <w:r w:rsidRPr="002F097F">
        <w:rPr>
          <w:rStyle w:val="Enfasigrassetto"/>
          <w:rFonts w:ascii="Arial" w:hAnsi="Arial" w:cs="Arial"/>
          <w:b w:val="0"/>
          <w:i/>
          <w:iCs/>
          <w:color w:val="002060"/>
        </w:rPr>
        <w:t xml:space="preserve">ASD/SSD di rispettiva competenza </w:t>
      </w:r>
      <w:r w:rsidRPr="002F097F">
        <w:rPr>
          <w:rFonts w:ascii="Arial" w:hAnsi="Arial" w:cs="Arial"/>
          <w:i/>
          <w:color w:val="002060"/>
        </w:rPr>
        <w:t xml:space="preserve">facendo presente che questo Comitato continuerà ad adoperarsi per sensibilizzare ulteriormente </w:t>
      </w:r>
      <w:smartTag w:uri="urn:schemas-microsoft-com:office:smarttags" w:element="PersonName">
        <w:smartTagPr>
          <w:attr w:name="ProductID" w:val="la Regione Marche"/>
        </w:smartTagPr>
        <w:r w:rsidRPr="002F097F">
          <w:rPr>
            <w:rFonts w:ascii="Arial" w:hAnsi="Arial" w:cs="Arial"/>
            <w:i/>
            <w:color w:val="002060"/>
          </w:rPr>
          <w:t>la Regione Marche</w:t>
        </w:r>
      </w:smartTag>
      <w:r w:rsidRPr="002F097F">
        <w:rPr>
          <w:rFonts w:ascii="Arial" w:hAnsi="Arial" w:cs="Arial"/>
          <w:i/>
          <w:color w:val="002060"/>
        </w:rPr>
        <w:t>, alla quale va comunque il nostro ringraziamento per la sensibilità dimostrata, affinché individui ulteriori iniziative per il sostegno del nostro mondo.”</w:t>
      </w:r>
    </w:p>
    <w:p w:rsidR="002F097F" w:rsidRPr="002F097F" w:rsidRDefault="002F097F" w:rsidP="002F097F">
      <w:pPr>
        <w:pStyle w:val="Nessunaspaziatura"/>
        <w:jc w:val="both"/>
        <w:rPr>
          <w:rFonts w:ascii="Arial" w:hAnsi="Arial" w:cs="Arial"/>
          <w:b/>
          <w:bCs/>
          <w:color w:val="002060"/>
        </w:rPr>
      </w:pPr>
    </w:p>
    <w:p w:rsidR="002F097F" w:rsidRPr="002F097F" w:rsidRDefault="002F097F" w:rsidP="002F097F">
      <w:pPr>
        <w:pStyle w:val="Nessunaspaziatura"/>
        <w:jc w:val="both"/>
        <w:rPr>
          <w:rFonts w:ascii="Arial" w:hAnsi="Arial" w:cs="Arial"/>
          <w:b/>
          <w:bCs/>
          <w:color w:val="002060"/>
        </w:rPr>
      </w:pPr>
      <w:r w:rsidRPr="002F097F">
        <w:rPr>
          <w:rStyle w:val="Enfasigrassetto"/>
          <w:rFonts w:ascii="Arial" w:hAnsi="Arial" w:cs="Arial"/>
          <w:color w:val="002060"/>
        </w:rPr>
        <w:t>Il Presidente</w:t>
      </w:r>
    </w:p>
    <w:p w:rsidR="002F097F" w:rsidRPr="002F097F" w:rsidRDefault="002F097F" w:rsidP="002F097F">
      <w:pPr>
        <w:pStyle w:val="Nessunaspaziatura"/>
        <w:jc w:val="both"/>
        <w:rPr>
          <w:rFonts w:ascii="Arial" w:hAnsi="Arial" w:cs="Arial"/>
          <w:b/>
          <w:bCs/>
          <w:color w:val="002060"/>
        </w:rPr>
      </w:pPr>
      <w:r w:rsidRPr="002F097F">
        <w:rPr>
          <w:rStyle w:val="Enfasigrassetto"/>
          <w:rFonts w:ascii="Arial" w:hAnsi="Arial" w:cs="Arial"/>
          <w:color w:val="002060"/>
        </w:rPr>
        <w:t>Fabio Luna</w:t>
      </w:r>
    </w:p>
    <w:p w:rsidR="007D1AD4" w:rsidRPr="002F097F" w:rsidRDefault="007D1AD4" w:rsidP="002B0C37">
      <w:pPr>
        <w:rPr>
          <w:rFonts w:ascii="Arial" w:hAnsi="Arial" w:cs="Arial"/>
          <w:b/>
          <w:color w:val="002060"/>
          <w:sz w:val="28"/>
          <w:szCs w:val="28"/>
          <w:u w:val="single"/>
        </w:rPr>
      </w:pPr>
    </w:p>
    <w:p w:rsidR="002F097F" w:rsidRPr="002F097F" w:rsidRDefault="002F097F" w:rsidP="002B0C37">
      <w:pPr>
        <w:rPr>
          <w:rFonts w:ascii="Arial" w:hAnsi="Arial" w:cs="Arial"/>
          <w:b/>
          <w:color w:val="002060"/>
          <w:sz w:val="28"/>
          <w:szCs w:val="28"/>
          <w:u w:val="single"/>
        </w:rPr>
      </w:pPr>
    </w:p>
    <w:p w:rsidR="002F097F" w:rsidRPr="002F097F" w:rsidRDefault="002F097F" w:rsidP="002F097F">
      <w:pPr>
        <w:autoSpaceDE w:val="0"/>
        <w:autoSpaceDN w:val="0"/>
        <w:adjustRightInd w:val="0"/>
        <w:jc w:val="left"/>
        <w:rPr>
          <w:rFonts w:ascii="Arial" w:hAnsi="Arial" w:cs="Arial"/>
          <w:b/>
          <w:color w:val="002060"/>
          <w:sz w:val="28"/>
          <w:szCs w:val="28"/>
          <w:u w:val="single"/>
        </w:rPr>
      </w:pPr>
      <w:r w:rsidRPr="002F097F">
        <w:rPr>
          <w:rFonts w:ascii="Arial" w:hAnsi="Arial" w:cs="Arial"/>
          <w:b/>
          <w:color w:val="002060"/>
          <w:sz w:val="28"/>
          <w:szCs w:val="28"/>
          <w:u w:val="single"/>
        </w:rPr>
        <w:t>CAMPIONATO ECCELLENZA</w:t>
      </w:r>
    </w:p>
    <w:p w:rsidR="002F097F" w:rsidRPr="002F097F" w:rsidRDefault="002F097F" w:rsidP="002F097F">
      <w:pPr>
        <w:pStyle w:val="LndNormale1"/>
        <w:rPr>
          <w:color w:val="002060"/>
          <w:szCs w:val="22"/>
        </w:rPr>
      </w:pPr>
    </w:p>
    <w:p w:rsidR="002F097F" w:rsidRPr="002F097F" w:rsidRDefault="002F097F" w:rsidP="002F097F">
      <w:pPr>
        <w:autoSpaceDE w:val="0"/>
        <w:autoSpaceDN w:val="0"/>
        <w:adjustRightInd w:val="0"/>
        <w:rPr>
          <w:rFonts w:ascii="Arial" w:hAnsi="Arial" w:cs="Arial"/>
          <w:b/>
          <w:color w:val="002060"/>
          <w:sz w:val="22"/>
          <w:szCs w:val="22"/>
          <w:u w:val="single"/>
        </w:rPr>
      </w:pPr>
      <w:r w:rsidRPr="002F097F">
        <w:rPr>
          <w:rFonts w:ascii="Arial" w:hAnsi="Arial" w:cs="Arial"/>
          <w:b/>
          <w:color w:val="002060"/>
          <w:sz w:val="22"/>
          <w:szCs w:val="22"/>
          <w:u w:val="single"/>
        </w:rPr>
        <w:t>Sanzioni</w:t>
      </w:r>
    </w:p>
    <w:p w:rsidR="002F097F" w:rsidRPr="002F097F" w:rsidRDefault="002F097F" w:rsidP="002F097F">
      <w:pPr>
        <w:autoSpaceDE w:val="0"/>
        <w:autoSpaceDN w:val="0"/>
        <w:adjustRightInd w:val="0"/>
        <w:rPr>
          <w:rFonts w:ascii="Arial" w:hAnsi="Arial" w:cs="Arial"/>
          <w:b/>
          <w:color w:val="002060"/>
          <w:sz w:val="22"/>
          <w:szCs w:val="22"/>
        </w:rPr>
      </w:pPr>
      <w:r w:rsidRPr="002F097F">
        <w:rPr>
          <w:rFonts w:ascii="Arial" w:hAnsi="Arial" w:cs="Arial"/>
          <w:b/>
          <w:color w:val="002060"/>
          <w:sz w:val="22"/>
          <w:szCs w:val="22"/>
        </w:rPr>
        <w:t xml:space="preserve">Si comunica che, nel rispetto di quanto previsto nelle deliberazioni del Presidente Federale, successivamente ratificate dal Consiglio federale e pubblicate nei CC.UU. n. 191/A e 192/A del 23.03.2021, che riconoscono l’interesse nazionale delle attività apicali regionali e sanciscono il </w:t>
      </w:r>
      <w:r w:rsidRPr="002F097F">
        <w:rPr>
          <w:rFonts w:ascii="Arial" w:hAnsi="Arial" w:cs="Arial"/>
          <w:b/>
          <w:color w:val="002060"/>
          <w:sz w:val="22"/>
          <w:szCs w:val="22"/>
        </w:rPr>
        <w:lastRenderedPageBreak/>
        <w:t>“proseguimento” di dette attività sportive, le ammonizioni comminate nella precedente fase vengono conteggiate con i nuovi calendari.</w:t>
      </w:r>
    </w:p>
    <w:p w:rsidR="002F097F" w:rsidRPr="002F097F" w:rsidRDefault="002F097F" w:rsidP="002F097F">
      <w:pPr>
        <w:autoSpaceDE w:val="0"/>
        <w:autoSpaceDN w:val="0"/>
        <w:adjustRightInd w:val="0"/>
        <w:rPr>
          <w:rFonts w:ascii="Arial" w:hAnsi="Arial" w:cs="Arial"/>
          <w:b/>
          <w:color w:val="002060"/>
          <w:sz w:val="22"/>
          <w:szCs w:val="22"/>
        </w:rPr>
      </w:pPr>
      <w:r w:rsidRPr="002F097F">
        <w:rPr>
          <w:rFonts w:ascii="Arial" w:hAnsi="Arial" w:cs="Arial"/>
          <w:b/>
          <w:color w:val="002060"/>
          <w:sz w:val="22"/>
          <w:szCs w:val="22"/>
        </w:rPr>
        <w:t xml:space="preserve">Ciò a rettifica di quanto pubblicato nel CU n. 90 del 07.04.2021 del CR Marche.   </w:t>
      </w:r>
    </w:p>
    <w:p w:rsidR="002F097F" w:rsidRPr="002F097F" w:rsidRDefault="002F097F" w:rsidP="002B0C37">
      <w:pPr>
        <w:rPr>
          <w:rFonts w:ascii="Arial" w:hAnsi="Arial" w:cs="Arial"/>
          <w:b/>
          <w:color w:val="002060"/>
          <w:sz w:val="28"/>
          <w:szCs w:val="28"/>
          <w:u w:val="single"/>
        </w:rPr>
      </w:pPr>
    </w:p>
    <w:p w:rsidR="002F097F" w:rsidRPr="002F097F" w:rsidRDefault="002F097F" w:rsidP="002B0C37">
      <w:pPr>
        <w:rPr>
          <w:rFonts w:ascii="Arial" w:hAnsi="Arial" w:cs="Arial"/>
          <w:b/>
          <w:color w:val="002060"/>
          <w:sz w:val="28"/>
          <w:szCs w:val="28"/>
          <w:u w:val="single"/>
        </w:rPr>
      </w:pPr>
    </w:p>
    <w:p w:rsidR="002B0C37" w:rsidRPr="002F097F" w:rsidRDefault="002B0C37" w:rsidP="002B0C37">
      <w:pPr>
        <w:rPr>
          <w:rFonts w:ascii="Arial" w:hAnsi="Arial" w:cs="Arial"/>
          <w:b/>
          <w:color w:val="002060"/>
          <w:sz w:val="28"/>
          <w:szCs w:val="28"/>
          <w:u w:val="single"/>
        </w:rPr>
      </w:pPr>
      <w:r w:rsidRPr="002F097F">
        <w:rPr>
          <w:rFonts w:ascii="Arial" w:hAnsi="Arial" w:cs="Arial"/>
          <w:b/>
          <w:color w:val="002060"/>
          <w:sz w:val="28"/>
          <w:szCs w:val="28"/>
          <w:u w:val="single"/>
        </w:rPr>
        <w:t>CHIUSURA UFFICI</w:t>
      </w:r>
    </w:p>
    <w:p w:rsidR="002B0C37" w:rsidRPr="002F097F" w:rsidRDefault="002B0C37" w:rsidP="002B0C37">
      <w:pPr>
        <w:rPr>
          <w:rFonts w:ascii="Arial" w:hAnsi="Arial" w:cs="Arial"/>
          <w:color w:val="002060"/>
          <w:sz w:val="22"/>
          <w:szCs w:val="22"/>
        </w:rPr>
      </w:pPr>
    </w:p>
    <w:p w:rsidR="002B0C37" w:rsidRPr="002F097F" w:rsidRDefault="002B0C37" w:rsidP="002B0C37">
      <w:pPr>
        <w:rPr>
          <w:rFonts w:ascii="Arial" w:hAnsi="Arial" w:cs="Arial"/>
          <w:color w:val="002060"/>
          <w:sz w:val="22"/>
          <w:szCs w:val="22"/>
        </w:rPr>
      </w:pPr>
      <w:r w:rsidRPr="002F097F">
        <w:rPr>
          <w:rFonts w:ascii="Arial" w:hAnsi="Arial" w:cs="Arial"/>
          <w:color w:val="002060"/>
          <w:sz w:val="22"/>
          <w:szCs w:val="22"/>
        </w:rPr>
        <w:t xml:space="preserve">Si comunica che la Lega Nazionale Dilettanti ha disposto la chiusura fino al </w:t>
      </w:r>
      <w:r w:rsidRPr="002F097F">
        <w:rPr>
          <w:rFonts w:ascii="Arial" w:hAnsi="Arial" w:cs="Arial"/>
          <w:b/>
          <w:color w:val="002060"/>
          <w:sz w:val="22"/>
          <w:szCs w:val="22"/>
          <w:u w:val="single"/>
        </w:rPr>
        <w:t>tutto il 30 giugno 2021</w:t>
      </w:r>
      <w:r w:rsidRPr="002F097F">
        <w:rPr>
          <w:rFonts w:ascii="Arial" w:hAnsi="Arial" w:cs="Arial"/>
          <w:color w:val="002060"/>
          <w:sz w:val="22"/>
          <w:szCs w:val="22"/>
        </w:rPr>
        <w:t xml:space="preserve"> delle Sedi Provinciali, Distrettuali e Zonali nonché la chiusura al pubblico, fino alla suddetta data, delle Sedi Regionali.</w:t>
      </w:r>
    </w:p>
    <w:p w:rsidR="002B0C37" w:rsidRPr="002F097F" w:rsidRDefault="002B0C37" w:rsidP="002B0C37">
      <w:pPr>
        <w:rPr>
          <w:rFonts w:ascii="Arial" w:hAnsi="Arial" w:cs="Arial"/>
          <w:color w:val="002060"/>
          <w:sz w:val="22"/>
          <w:szCs w:val="22"/>
        </w:rPr>
      </w:pPr>
      <w:r w:rsidRPr="002F097F">
        <w:rPr>
          <w:rFonts w:ascii="Arial" w:hAnsi="Arial" w:cs="Arial"/>
          <w:color w:val="002060"/>
          <w:sz w:val="22"/>
          <w:szCs w:val="22"/>
        </w:rPr>
        <w:t xml:space="preserve">Ciò premesso, si informa che la sede del Comitato Regionale Marche sarà </w:t>
      </w:r>
      <w:r w:rsidRPr="002F097F">
        <w:rPr>
          <w:rFonts w:ascii="Arial" w:hAnsi="Arial" w:cs="Arial"/>
          <w:b/>
          <w:color w:val="002060"/>
          <w:sz w:val="22"/>
          <w:szCs w:val="22"/>
        </w:rPr>
        <w:t>periodicamente</w:t>
      </w:r>
      <w:r w:rsidRPr="002F097F">
        <w:rPr>
          <w:rFonts w:ascii="Arial" w:hAnsi="Arial" w:cs="Arial"/>
          <w:color w:val="002060"/>
          <w:sz w:val="22"/>
          <w:szCs w:val="22"/>
        </w:rPr>
        <w:t xml:space="preserve"> presidiata;  i contatti potranno avvenire per e-mail all’indirizzo </w:t>
      </w:r>
      <w:hyperlink r:id="rId11" w:history="1">
        <w:r w:rsidRPr="002F097F">
          <w:rPr>
            <w:rStyle w:val="Collegamentoipertestuale"/>
            <w:rFonts w:ascii="Arial" w:hAnsi="Arial" w:cs="Arial"/>
            <w:color w:val="002060"/>
            <w:sz w:val="22"/>
            <w:szCs w:val="22"/>
          </w:rPr>
          <w:t>crlnd.marche01@figc.it</w:t>
        </w:r>
      </w:hyperlink>
      <w:r w:rsidRPr="002F097F">
        <w:rPr>
          <w:rFonts w:ascii="Arial" w:hAnsi="Arial" w:cs="Arial"/>
          <w:color w:val="002060"/>
          <w:sz w:val="22"/>
          <w:szCs w:val="22"/>
        </w:rPr>
        <w:t xml:space="preserve"> o pec </w:t>
      </w:r>
      <w:hyperlink r:id="rId12" w:history="1">
        <w:r w:rsidRPr="002F097F">
          <w:rPr>
            <w:rStyle w:val="Collegamentoipertestuale"/>
            <w:rFonts w:ascii="Arial" w:hAnsi="Arial" w:cs="Arial"/>
            <w:color w:val="002060"/>
            <w:sz w:val="22"/>
            <w:szCs w:val="22"/>
          </w:rPr>
          <w:t>marche@pec.figcmarche.it</w:t>
        </w:r>
      </w:hyperlink>
    </w:p>
    <w:p w:rsidR="00C01A64" w:rsidRDefault="00C01A64" w:rsidP="00EA056A">
      <w:pPr>
        <w:pStyle w:val="LndNormale1"/>
      </w:pPr>
    </w:p>
    <w:p w:rsidR="004B105D" w:rsidRDefault="004B105D" w:rsidP="00EA056A">
      <w:pPr>
        <w:pStyle w:val="LndNormale1"/>
      </w:pPr>
    </w:p>
    <w:p w:rsidR="00AE05CF" w:rsidRPr="00017D69" w:rsidRDefault="00AE05CF" w:rsidP="00E4724B">
      <w:pPr>
        <w:pStyle w:val="Comunicato1"/>
      </w:pPr>
      <w:bookmarkStart w:id="9" w:name="_Toc59010405"/>
      <w:bookmarkStart w:id="10" w:name="_Toc68779568"/>
      <w:bookmarkEnd w:id="7"/>
      <w:bookmarkEnd w:id="8"/>
      <w:r w:rsidRPr="00017D69">
        <w:t>ALLEGATI</w:t>
      </w:r>
      <w:bookmarkEnd w:id="9"/>
      <w:bookmarkEnd w:id="10"/>
    </w:p>
    <w:p w:rsidR="003A5C3A" w:rsidRDefault="003A5C3A" w:rsidP="006451EC">
      <w:pPr>
        <w:pStyle w:val="LndNormale1"/>
        <w:rPr>
          <w:b/>
          <w:color w:val="002060"/>
          <w:u w:val="single" w:color="002060"/>
        </w:rPr>
      </w:pPr>
    </w:p>
    <w:p w:rsidR="002F097F" w:rsidRPr="002F097F" w:rsidRDefault="002F097F" w:rsidP="002F097F">
      <w:pPr>
        <w:pStyle w:val="LndNormale1"/>
        <w:numPr>
          <w:ilvl w:val="0"/>
          <w:numId w:val="5"/>
        </w:numPr>
        <w:rPr>
          <w:b/>
          <w:color w:val="002060"/>
          <w:szCs w:val="22"/>
          <w:u w:val="single"/>
        </w:rPr>
      </w:pPr>
      <w:r w:rsidRPr="002F097F">
        <w:rPr>
          <w:b/>
          <w:color w:val="002060"/>
          <w:szCs w:val="22"/>
          <w:u w:val="single"/>
        </w:rPr>
        <w:t>C.U. n. 249 del 08.04.2021 L.N.D.</w:t>
      </w:r>
    </w:p>
    <w:p w:rsidR="002F097F" w:rsidRPr="002F097F" w:rsidRDefault="002F097F" w:rsidP="002F097F">
      <w:pPr>
        <w:pStyle w:val="Nessunaspaziatura"/>
        <w:numPr>
          <w:ilvl w:val="0"/>
          <w:numId w:val="5"/>
        </w:numPr>
        <w:jc w:val="both"/>
        <w:rPr>
          <w:rFonts w:ascii="Arial" w:hAnsi="Arial" w:cs="Arial"/>
          <w:b/>
          <w:color w:val="002060"/>
          <w:u w:val="single"/>
        </w:rPr>
      </w:pPr>
      <w:r w:rsidRPr="002F097F">
        <w:rPr>
          <w:rFonts w:ascii="Arial" w:hAnsi="Arial" w:cs="Arial"/>
          <w:b/>
          <w:color w:val="002060"/>
          <w:u w:val="single"/>
        </w:rPr>
        <w:t>C.U. n. 253 del 13.04.2021 L.N.D.</w:t>
      </w:r>
    </w:p>
    <w:p w:rsidR="002F097F" w:rsidRPr="002F097F" w:rsidRDefault="002F097F" w:rsidP="002F097F">
      <w:pPr>
        <w:pStyle w:val="Nessunaspaziatura"/>
        <w:numPr>
          <w:ilvl w:val="0"/>
          <w:numId w:val="5"/>
        </w:numPr>
        <w:jc w:val="both"/>
        <w:rPr>
          <w:rFonts w:ascii="Arial" w:hAnsi="Arial" w:cs="Arial"/>
          <w:b/>
          <w:color w:val="002060"/>
          <w:u w:val="single"/>
        </w:rPr>
      </w:pPr>
      <w:r w:rsidRPr="002F097F">
        <w:rPr>
          <w:rFonts w:ascii="Arial" w:hAnsi="Arial" w:cs="Arial"/>
          <w:b/>
          <w:color w:val="002060"/>
          <w:u w:val="single"/>
        </w:rPr>
        <w:t>C.U. n. 254 del 13.04.2021 L.N.D.</w:t>
      </w:r>
    </w:p>
    <w:p w:rsidR="002F097F" w:rsidRPr="002F097F" w:rsidRDefault="002F097F" w:rsidP="002F097F">
      <w:pPr>
        <w:pStyle w:val="Nessunaspaziatura"/>
        <w:numPr>
          <w:ilvl w:val="0"/>
          <w:numId w:val="5"/>
        </w:numPr>
        <w:jc w:val="both"/>
        <w:rPr>
          <w:rFonts w:ascii="Arial" w:hAnsi="Arial" w:cs="Arial"/>
          <w:b/>
          <w:color w:val="002060"/>
          <w:u w:val="single"/>
        </w:rPr>
      </w:pPr>
      <w:r w:rsidRPr="002F097F">
        <w:rPr>
          <w:rFonts w:ascii="Arial" w:hAnsi="Arial" w:cs="Arial"/>
          <w:b/>
          <w:color w:val="002060"/>
          <w:u w:val="single"/>
        </w:rPr>
        <w:t>C.U. n. 255 del 13.04.2021 L.N.D.</w:t>
      </w:r>
    </w:p>
    <w:p w:rsidR="002F097F" w:rsidRPr="002F097F" w:rsidRDefault="002F097F" w:rsidP="002F097F">
      <w:pPr>
        <w:pStyle w:val="LndNormale1"/>
        <w:numPr>
          <w:ilvl w:val="0"/>
          <w:numId w:val="5"/>
        </w:numPr>
        <w:rPr>
          <w:b/>
          <w:color w:val="002060"/>
          <w:szCs w:val="22"/>
          <w:u w:val="single"/>
        </w:rPr>
      </w:pPr>
      <w:r w:rsidRPr="002F097F">
        <w:rPr>
          <w:b/>
          <w:color w:val="002060"/>
          <w:szCs w:val="22"/>
          <w:u w:val="single"/>
        </w:rPr>
        <w:t>C.U. n. 256 del 13.04.2021 L.N.D.</w:t>
      </w:r>
    </w:p>
    <w:p w:rsidR="002F097F" w:rsidRPr="002F097F" w:rsidRDefault="002F097F" w:rsidP="002F097F">
      <w:pPr>
        <w:pStyle w:val="LndNormale1"/>
        <w:numPr>
          <w:ilvl w:val="0"/>
          <w:numId w:val="5"/>
        </w:numPr>
        <w:rPr>
          <w:b/>
          <w:color w:val="002060"/>
          <w:szCs w:val="22"/>
          <w:u w:val="single"/>
        </w:rPr>
      </w:pPr>
      <w:r w:rsidRPr="002F097F">
        <w:rPr>
          <w:b/>
          <w:color w:val="002060"/>
          <w:szCs w:val="22"/>
          <w:u w:val="single"/>
        </w:rPr>
        <w:t>C.U. n. 257 del 13.04.2021 L.N.D.</w:t>
      </w:r>
    </w:p>
    <w:p w:rsidR="002F097F" w:rsidRPr="002F097F" w:rsidRDefault="002F097F" w:rsidP="002F097F">
      <w:pPr>
        <w:pStyle w:val="LndNormale1"/>
        <w:numPr>
          <w:ilvl w:val="0"/>
          <w:numId w:val="5"/>
        </w:numPr>
        <w:rPr>
          <w:b/>
          <w:color w:val="002060"/>
          <w:szCs w:val="22"/>
          <w:u w:val="single"/>
        </w:rPr>
      </w:pPr>
      <w:r w:rsidRPr="002F097F">
        <w:rPr>
          <w:b/>
          <w:color w:val="002060"/>
          <w:szCs w:val="22"/>
          <w:u w:val="single"/>
        </w:rPr>
        <w:t>C.U. n. 258 del 13.04.2021 L.N.D.</w:t>
      </w:r>
    </w:p>
    <w:p w:rsidR="002F097F" w:rsidRPr="002F097F" w:rsidRDefault="002F097F" w:rsidP="002F097F">
      <w:pPr>
        <w:pStyle w:val="LndNormale1"/>
        <w:numPr>
          <w:ilvl w:val="0"/>
          <w:numId w:val="5"/>
        </w:numPr>
        <w:rPr>
          <w:b/>
          <w:color w:val="002060"/>
          <w:szCs w:val="22"/>
          <w:u w:val="single"/>
        </w:rPr>
      </w:pPr>
      <w:r w:rsidRPr="002F097F">
        <w:rPr>
          <w:b/>
          <w:color w:val="002060"/>
          <w:szCs w:val="22"/>
          <w:u w:val="single"/>
        </w:rPr>
        <w:t>C.U. n. 259 del 13.04.2021 L.N.D.</w:t>
      </w:r>
    </w:p>
    <w:p w:rsidR="002F097F" w:rsidRDefault="002F097F" w:rsidP="002F097F">
      <w:pPr>
        <w:pStyle w:val="LndNormale1"/>
        <w:numPr>
          <w:ilvl w:val="0"/>
          <w:numId w:val="5"/>
        </w:numPr>
        <w:rPr>
          <w:b/>
          <w:color w:val="002060"/>
          <w:szCs w:val="22"/>
          <w:u w:val="single"/>
        </w:rPr>
      </w:pPr>
      <w:r w:rsidRPr="002F097F">
        <w:rPr>
          <w:b/>
          <w:color w:val="002060"/>
          <w:szCs w:val="22"/>
          <w:u w:val="single"/>
        </w:rPr>
        <w:t>CIRCOLARE N. 104 L.N.D. DEL 12.04.2021</w:t>
      </w:r>
    </w:p>
    <w:p w:rsidR="00EB1C2E" w:rsidRPr="002F097F" w:rsidRDefault="00EB1C2E" w:rsidP="002F097F">
      <w:pPr>
        <w:pStyle w:val="LndNormale1"/>
        <w:numPr>
          <w:ilvl w:val="0"/>
          <w:numId w:val="5"/>
        </w:numPr>
        <w:rPr>
          <w:b/>
          <w:color w:val="002060"/>
          <w:szCs w:val="22"/>
          <w:u w:val="single"/>
        </w:rPr>
      </w:pPr>
      <w:r>
        <w:rPr>
          <w:b/>
          <w:color w:val="002060"/>
          <w:szCs w:val="22"/>
          <w:u w:val="single"/>
        </w:rPr>
        <w:t xml:space="preserve">Regione Marche - </w:t>
      </w:r>
      <w:r w:rsidRPr="00EB1C2E">
        <w:rPr>
          <w:b/>
          <w:color w:val="002060"/>
          <w:szCs w:val="22"/>
          <w:u w:val="single"/>
        </w:rPr>
        <w:t>Misura 11 – Contributi per promuovere e sostenere la ripresa delle attività delle organizzazion</w:t>
      </w:r>
      <w:r>
        <w:rPr>
          <w:b/>
          <w:color w:val="002060"/>
          <w:szCs w:val="22"/>
          <w:u w:val="single"/>
        </w:rPr>
        <w:t xml:space="preserve">i </w:t>
      </w:r>
      <w:r w:rsidRPr="00EB1C2E">
        <w:rPr>
          <w:b/>
          <w:color w:val="002060"/>
          <w:szCs w:val="22"/>
          <w:u w:val="single"/>
        </w:rPr>
        <w:t>sportive</w:t>
      </w:r>
    </w:p>
    <w:p w:rsidR="00E91D8F" w:rsidRDefault="00E91D8F" w:rsidP="00E91D8F">
      <w:pPr>
        <w:pStyle w:val="LndNormale1"/>
        <w:rPr>
          <w:b/>
          <w:sz w:val="24"/>
          <w:szCs w:val="24"/>
        </w:rPr>
      </w:pPr>
    </w:p>
    <w:p w:rsidR="004F67CA" w:rsidRPr="00864DE4" w:rsidRDefault="004F67CA" w:rsidP="00E91D8F">
      <w:pPr>
        <w:pStyle w:val="LndNormale1"/>
        <w:rPr>
          <w:b/>
          <w:sz w:val="24"/>
          <w:szCs w:val="24"/>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F097F">
        <w:rPr>
          <w:b/>
          <w:color w:val="002060"/>
          <w:u w:val="single"/>
        </w:rPr>
        <w:t>15</w:t>
      </w:r>
      <w:r w:rsidR="008A30BD">
        <w:rPr>
          <w:b/>
          <w:color w:val="002060"/>
          <w:u w:val="single"/>
        </w:rPr>
        <w:t>/</w:t>
      </w:r>
      <w:r w:rsidR="002B0C37">
        <w:rPr>
          <w:b/>
          <w:color w:val="002060"/>
          <w:u w:val="single"/>
        </w:rPr>
        <w:t>04</w:t>
      </w:r>
      <w:r w:rsidR="007D565D">
        <w:rPr>
          <w:b/>
          <w:color w:val="002060"/>
          <w:u w:val="single"/>
        </w:rPr>
        <w:t>/</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D4" w:rsidRDefault="00B209D4">
      <w:r>
        <w:separator/>
      </w:r>
    </w:p>
  </w:endnote>
  <w:endnote w:type="continuationSeparator" w:id="1">
    <w:p w:rsidR="00B209D4" w:rsidRDefault="00B209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C652B3"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C652B3"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305CD5">
      <w:rPr>
        <w:rStyle w:val="Numeropagina"/>
        <w:noProof/>
        <w:color w:val="002060"/>
      </w:rPr>
      <w:t>4</w:t>
    </w:r>
    <w:r w:rsidRPr="008A146E">
      <w:rPr>
        <w:rStyle w:val="Numeropagina"/>
        <w:color w:val="002060"/>
      </w:rPr>
      <w:fldChar w:fldCharType="end"/>
    </w:r>
    <w:r w:rsidR="00B41C4E" w:rsidRPr="008A146E">
      <w:rPr>
        <w:rStyle w:val="Numeropagina"/>
        <w:color w:val="002060"/>
      </w:rPr>
      <w:t xml:space="preserve"> / </w:t>
    </w:r>
    <w:r w:rsidR="002F097F">
      <w:rPr>
        <w:color w:val="002060"/>
      </w:rPr>
      <w:t>55</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D4" w:rsidRDefault="00B209D4">
      <w:r>
        <w:separator/>
      </w:r>
    </w:p>
  </w:footnote>
  <w:footnote w:type="continuationSeparator" w:id="1">
    <w:p w:rsidR="00B209D4" w:rsidRDefault="00B20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69090"/>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33"/>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9D4"/>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AB6"/>
    <w:rsid w:val="00BD3F84"/>
    <w:rsid w:val="00BD4A2C"/>
    <w:rsid w:val="00BD4C27"/>
    <w:rsid w:val="00BD5319"/>
    <w:rsid w:val="00BD5BA4"/>
    <w:rsid w:val="00BD651F"/>
    <w:rsid w:val="00BD6637"/>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6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gione.marche.it/Contributoripresasport" TargetMode="External"/><Relationship Id="rId4" Type="http://schemas.openxmlformats.org/officeDocument/2006/relationships/settings" Target="settings.xml"/><Relationship Id="rId9" Type="http://schemas.openxmlformats.org/officeDocument/2006/relationships/hyperlink" Target="https://marche.coni.it/marche/marchenotizie/23659-regione-marche-interventi-di-promozione-sportiva-2023.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541AE-E115-495C-9864-0E7C5CF6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1388</Words>
  <Characters>7912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9282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cp:revision>
  <cp:lastPrinted>2021-04-15T07:54:00Z</cp:lastPrinted>
  <dcterms:created xsi:type="dcterms:W3CDTF">2021-04-15T06:50:00Z</dcterms:created>
  <dcterms:modified xsi:type="dcterms:W3CDTF">2021-04-15T07:54:00Z</dcterms:modified>
</cp:coreProperties>
</file>