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48D" w:rsidRPr="00B4648D" w:rsidRDefault="008047FD" w:rsidP="00B4648D">
      <w:pPr>
        <w:tabs>
          <w:tab w:val="left" w:pos="5700"/>
          <w:tab w:val="left" w:pos="6655"/>
        </w:tabs>
        <w:jc w:val="center"/>
        <w:rPr>
          <w:rFonts w:ascii="Arial" w:eastAsia="Calibri" w:hAnsi="Arial" w:cs="Arial"/>
          <w:sz w:val="28"/>
          <w:szCs w:val="22"/>
        </w:rPr>
      </w:pPr>
      <w:r w:rsidRPr="00B4648D">
        <w:rPr>
          <w:rFonts w:ascii="Arial" w:eastAsia="Calibri" w:hAnsi="Arial" w:cs="Arial"/>
          <w:sz w:val="28"/>
          <w:szCs w:val="22"/>
        </w:rPr>
        <w:t>REGOLAMENTO TORNEO</w:t>
      </w:r>
    </w:p>
    <w:p w:rsidR="008047FD" w:rsidRPr="002B1317" w:rsidRDefault="008047FD" w:rsidP="00B4648D">
      <w:pPr>
        <w:tabs>
          <w:tab w:val="left" w:pos="5700"/>
          <w:tab w:val="left" w:pos="6655"/>
        </w:tabs>
        <w:jc w:val="center"/>
        <w:rPr>
          <w:rFonts w:ascii="Arial" w:eastAsia="Calibri" w:hAnsi="Arial" w:cs="Arial"/>
          <w:b/>
          <w:sz w:val="28"/>
          <w:szCs w:val="22"/>
          <w:u w:val="single"/>
        </w:rPr>
      </w:pPr>
      <w:r w:rsidRPr="002B1317">
        <w:rPr>
          <w:rFonts w:ascii="Arial" w:eastAsia="Calibri" w:hAnsi="Arial" w:cs="Arial"/>
          <w:b/>
          <w:sz w:val="28"/>
          <w:szCs w:val="22"/>
          <w:u w:val="single"/>
        </w:rPr>
        <w:t xml:space="preserve">11° MEMORIAL </w:t>
      </w:r>
      <w:r w:rsidR="004612E3">
        <w:rPr>
          <w:rFonts w:ascii="Arial" w:eastAsia="Calibri" w:hAnsi="Arial" w:cs="Arial"/>
          <w:b/>
          <w:sz w:val="28"/>
          <w:szCs w:val="22"/>
          <w:u w:val="single"/>
        </w:rPr>
        <w:t>“</w:t>
      </w:r>
      <w:r w:rsidRPr="002B1317">
        <w:rPr>
          <w:rFonts w:ascii="Arial" w:eastAsia="Calibri" w:hAnsi="Arial" w:cs="Arial"/>
          <w:b/>
          <w:sz w:val="28"/>
          <w:szCs w:val="22"/>
          <w:u w:val="single"/>
        </w:rPr>
        <w:t>SABATINO ANGELINI – NIVOLO CREMONA”</w:t>
      </w:r>
    </w:p>
    <w:p w:rsidR="008047FD" w:rsidRPr="008047FD" w:rsidRDefault="008047FD" w:rsidP="008047FD">
      <w:pPr>
        <w:jc w:val="both"/>
        <w:rPr>
          <w:rFonts w:ascii="Arial" w:eastAsia="Calibri" w:hAnsi="Arial" w:cs="Arial"/>
          <w:b/>
          <w:sz w:val="22"/>
          <w:szCs w:val="22"/>
        </w:rPr>
      </w:pPr>
    </w:p>
    <w:p w:rsidR="008047FD" w:rsidRPr="008047FD" w:rsidRDefault="008047FD" w:rsidP="008047FD">
      <w:pPr>
        <w:jc w:val="both"/>
        <w:rPr>
          <w:rFonts w:ascii="Arial" w:eastAsia="Calibri" w:hAnsi="Arial" w:cs="Arial"/>
          <w:b/>
          <w:smallCaps/>
          <w:sz w:val="22"/>
          <w:szCs w:val="22"/>
        </w:rPr>
      </w:pPr>
      <w:r w:rsidRPr="008047FD">
        <w:rPr>
          <w:rFonts w:ascii="Arial" w:eastAsia="Calibri" w:hAnsi="Arial" w:cs="Arial"/>
          <w:b/>
          <w:smallCaps/>
          <w:sz w:val="22"/>
          <w:szCs w:val="22"/>
        </w:rPr>
        <w:t>ART.1</w:t>
      </w:r>
      <w:r w:rsidRPr="008047FD">
        <w:rPr>
          <w:rFonts w:ascii="Arial" w:eastAsia="Calibri" w:hAnsi="Arial" w:cs="Arial"/>
          <w:b/>
          <w:smallCaps/>
          <w:sz w:val="22"/>
          <w:szCs w:val="22"/>
        </w:rPr>
        <w:tab/>
        <w:t>ORGANIZZAZIONE</w:t>
      </w:r>
    </w:p>
    <w:p w:rsidR="008047FD" w:rsidRPr="008047FD" w:rsidRDefault="008047FD" w:rsidP="008047FD">
      <w:pPr>
        <w:jc w:val="both"/>
        <w:rPr>
          <w:rFonts w:ascii="Arial" w:eastAsia="Calibri" w:hAnsi="Arial" w:cs="Arial"/>
          <w:i/>
          <w:smallCaps/>
          <w:sz w:val="22"/>
          <w:szCs w:val="22"/>
        </w:rPr>
      </w:pPr>
      <w:r w:rsidRPr="008047FD">
        <w:rPr>
          <w:rFonts w:ascii="Arial" w:eastAsia="Calibri" w:hAnsi="Arial" w:cs="Arial"/>
          <w:smallCaps/>
          <w:sz w:val="22"/>
          <w:szCs w:val="22"/>
        </w:rPr>
        <w:t xml:space="preserve">la </w:t>
      </w:r>
      <w:r>
        <w:rPr>
          <w:rFonts w:ascii="Arial" w:eastAsia="Calibri" w:hAnsi="Arial" w:cs="Arial"/>
          <w:smallCaps/>
          <w:sz w:val="22"/>
          <w:szCs w:val="22"/>
        </w:rPr>
        <w:t xml:space="preserve">delegazione </w:t>
      </w:r>
      <w:r w:rsidRPr="008047FD">
        <w:rPr>
          <w:rFonts w:ascii="Arial" w:eastAsia="Calibri" w:hAnsi="Arial" w:cs="Arial"/>
          <w:smallCaps/>
          <w:sz w:val="22"/>
          <w:szCs w:val="22"/>
        </w:rPr>
        <w:t>provinciale</w:t>
      </w:r>
      <w:r>
        <w:rPr>
          <w:rFonts w:ascii="Arial" w:eastAsia="Calibri" w:hAnsi="Arial" w:cs="Arial"/>
          <w:smallCaps/>
          <w:sz w:val="22"/>
          <w:szCs w:val="22"/>
        </w:rPr>
        <w:t xml:space="preserve"> </w:t>
      </w:r>
      <w:proofErr w:type="spellStart"/>
      <w:r>
        <w:rPr>
          <w:rFonts w:ascii="Arial" w:eastAsia="Calibri" w:hAnsi="Arial" w:cs="Arial"/>
          <w:smallCaps/>
          <w:sz w:val="22"/>
          <w:szCs w:val="22"/>
        </w:rPr>
        <w:t>figc-lnd</w:t>
      </w:r>
      <w:proofErr w:type="spellEnd"/>
      <w:r w:rsidRPr="008047FD">
        <w:rPr>
          <w:rFonts w:ascii="Arial" w:eastAsia="Calibri" w:hAnsi="Arial" w:cs="Arial"/>
          <w:smallCaps/>
          <w:sz w:val="22"/>
          <w:szCs w:val="22"/>
        </w:rPr>
        <w:t xml:space="preserve"> di </w:t>
      </w:r>
      <w:r w:rsidRPr="008047FD">
        <w:rPr>
          <w:rFonts w:ascii="Arial" w:eastAsia="Calibri" w:hAnsi="Arial" w:cs="Arial"/>
          <w:b/>
          <w:smallCaps/>
          <w:sz w:val="22"/>
          <w:szCs w:val="22"/>
        </w:rPr>
        <w:t>ASCOLI PICENO</w:t>
      </w:r>
      <w:r w:rsidRPr="008047FD">
        <w:rPr>
          <w:rFonts w:ascii="Arial" w:eastAsia="Calibri" w:hAnsi="Arial" w:cs="Arial"/>
          <w:smallCaps/>
          <w:sz w:val="22"/>
          <w:szCs w:val="22"/>
        </w:rPr>
        <w:t xml:space="preserve"> indice ed organizza un torneo a carattere regionale denominato </w:t>
      </w:r>
      <w:r w:rsidRPr="008047FD">
        <w:rPr>
          <w:rFonts w:ascii="Arial" w:eastAsia="Calibri" w:hAnsi="Arial" w:cs="Arial"/>
          <w:b/>
          <w:smallCaps/>
          <w:sz w:val="22"/>
          <w:szCs w:val="22"/>
        </w:rPr>
        <w:t xml:space="preserve">11° </w:t>
      </w:r>
      <w:proofErr w:type="spellStart"/>
      <w:r w:rsidRPr="008047FD">
        <w:rPr>
          <w:rFonts w:ascii="Arial" w:eastAsia="Calibri" w:hAnsi="Arial" w:cs="Arial"/>
          <w:b/>
          <w:smallCaps/>
          <w:sz w:val="22"/>
          <w:szCs w:val="22"/>
        </w:rPr>
        <w:t>memorial</w:t>
      </w:r>
      <w:proofErr w:type="spellEnd"/>
      <w:r w:rsidRPr="008047FD">
        <w:rPr>
          <w:rFonts w:ascii="Arial" w:eastAsia="Calibri" w:hAnsi="Arial" w:cs="Arial"/>
          <w:b/>
          <w:smallCaps/>
          <w:sz w:val="22"/>
          <w:szCs w:val="22"/>
        </w:rPr>
        <w:t xml:space="preserve"> “</w:t>
      </w:r>
      <w:r w:rsidR="004612E3" w:rsidRPr="008047FD">
        <w:rPr>
          <w:rFonts w:ascii="Arial" w:eastAsia="Calibri" w:hAnsi="Arial" w:cs="Arial"/>
          <w:b/>
          <w:smallCaps/>
          <w:sz w:val="22"/>
          <w:szCs w:val="22"/>
        </w:rPr>
        <w:t>SABATINO ANGELINI - NIVOLO CREMONA</w:t>
      </w:r>
      <w:r w:rsidRPr="008047FD">
        <w:rPr>
          <w:rFonts w:ascii="Arial" w:eastAsia="Calibri" w:hAnsi="Arial" w:cs="Arial"/>
          <w:b/>
          <w:smallCaps/>
          <w:sz w:val="22"/>
          <w:szCs w:val="22"/>
        </w:rPr>
        <w:t>”</w:t>
      </w:r>
      <w:r w:rsidRPr="008047FD">
        <w:rPr>
          <w:rFonts w:ascii="Arial" w:eastAsia="Calibri" w:hAnsi="Arial" w:cs="Arial"/>
          <w:smallCaps/>
          <w:sz w:val="22"/>
          <w:szCs w:val="22"/>
        </w:rPr>
        <w:t xml:space="preserve"> in collaborazione con le  delegazioni </w:t>
      </w:r>
      <w:proofErr w:type="spellStart"/>
      <w:r w:rsidRPr="008047FD">
        <w:rPr>
          <w:rFonts w:ascii="Arial" w:eastAsia="Calibri" w:hAnsi="Arial" w:cs="Arial"/>
          <w:smallCaps/>
          <w:sz w:val="22"/>
          <w:szCs w:val="22"/>
        </w:rPr>
        <w:t>figc-lnd</w:t>
      </w:r>
      <w:proofErr w:type="spellEnd"/>
      <w:r w:rsidRPr="008047FD">
        <w:rPr>
          <w:rFonts w:ascii="Arial" w:eastAsia="Calibri" w:hAnsi="Arial" w:cs="Arial"/>
          <w:smallCaps/>
          <w:sz w:val="22"/>
          <w:szCs w:val="22"/>
        </w:rPr>
        <w:t xml:space="preserve"> di </w:t>
      </w:r>
      <w:r w:rsidRPr="008047FD">
        <w:rPr>
          <w:rFonts w:ascii="Arial" w:eastAsia="Calibri" w:hAnsi="Arial" w:cs="Arial"/>
          <w:b/>
          <w:smallCaps/>
          <w:sz w:val="22"/>
          <w:szCs w:val="22"/>
          <w:u w:val="single"/>
        </w:rPr>
        <w:t>FERMO e MACERATA</w:t>
      </w:r>
      <w:r w:rsidRPr="008047FD">
        <w:rPr>
          <w:rFonts w:ascii="Arial" w:eastAsia="Calibri" w:hAnsi="Arial" w:cs="Arial"/>
          <w:smallCaps/>
          <w:sz w:val="22"/>
          <w:szCs w:val="22"/>
        </w:rPr>
        <w:t xml:space="preserve"> che si disputerà dal 19.11.2018 al 06.12.2018 (prima fase) e dal 27.12.2018 al 30.12.2018 (semifinali e finali) presso gli impianti sportivi della provincia di </w:t>
      </w:r>
      <w:proofErr w:type="spellStart"/>
      <w:r w:rsidRPr="008047FD">
        <w:rPr>
          <w:rFonts w:ascii="Arial" w:eastAsia="Calibri" w:hAnsi="Arial" w:cs="Arial"/>
          <w:smallCaps/>
          <w:sz w:val="22"/>
          <w:szCs w:val="22"/>
        </w:rPr>
        <w:t>ascoli</w:t>
      </w:r>
      <w:proofErr w:type="spellEnd"/>
      <w:r w:rsidRPr="008047FD">
        <w:rPr>
          <w:rFonts w:ascii="Arial" w:eastAsia="Calibri" w:hAnsi="Arial" w:cs="Arial"/>
          <w:smallCaps/>
          <w:sz w:val="22"/>
          <w:szCs w:val="22"/>
        </w:rPr>
        <w:t xml:space="preserve"> </w:t>
      </w:r>
      <w:proofErr w:type="spellStart"/>
      <w:r w:rsidRPr="008047FD">
        <w:rPr>
          <w:rFonts w:ascii="Arial" w:eastAsia="Calibri" w:hAnsi="Arial" w:cs="Arial"/>
          <w:smallCaps/>
          <w:sz w:val="22"/>
          <w:szCs w:val="22"/>
        </w:rPr>
        <w:t>piceno</w:t>
      </w:r>
      <w:proofErr w:type="spellEnd"/>
      <w:r w:rsidRPr="008047FD">
        <w:rPr>
          <w:rFonts w:ascii="Arial" w:eastAsia="Calibri" w:hAnsi="Arial" w:cs="Arial"/>
          <w:smallCaps/>
          <w:sz w:val="22"/>
          <w:szCs w:val="22"/>
        </w:rPr>
        <w:t xml:space="preserve">  fermo e  macerata </w:t>
      </w:r>
      <w:r w:rsidRPr="008047FD">
        <w:rPr>
          <w:rFonts w:ascii="Arial" w:eastAsia="Calibri" w:hAnsi="Arial" w:cs="Arial"/>
          <w:i/>
          <w:smallCaps/>
          <w:sz w:val="22"/>
          <w:szCs w:val="22"/>
        </w:rPr>
        <w:t>(al momento non sono noti gli impianti che saranno utilizzati per lo svolgimento del torneo in oggetto)</w:t>
      </w:r>
    </w:p>
    <w:p w:rsidR="008047FD" w:rsidRPr="008047FD" w:rsidRDefault="008047FD" w:rsidP="008047FD">
      <w:pPr>
        <w:jc w:val="both"/>
        <w:rPr>
          <w:rFonts w:ascii="Arial" w:eastAsia="Calibri" w:hAnsi="Arial" w:cs="Arial"/>
          <w:b/>
          <w:i/>
          <w:smallCaps/>
          <w:sz w:val="22"/>
          <w:szCs w:val="22"/>
        </w:rPr>
      </w:pPr>
    </w:p>
    <w:p w:rsidR="008047FD" w:rsidRPr="008047FD" w:rsidRDefault="008047FD" w:rsidP="008047FD">
      <w:pPr>
        <w:jc w:val="both"/>
        <w:rPr>
          <w:rFonts w:ascii="Arial" w:eastAsia="Calibri" w:hAnsi="Arial" w:cs="Arial"/>
          <w:b/>
          <w:smallCaps/>
          <w:sz w:val="22"/>
          <w:szCs w:val="22"/>
        </w:rPr>
      </w:pPr>
      <w:r w:rsidRPr="008047FD">
        <w:rPr>
          <w:rFonts w:ascii="Arial" w:eastAsia="Calibri" w:hAnsi="Arial" w:cs="Arial"/>
          <w:b/>
          <w:smallCaps/>
          <w:sz w:val="22"/>
          <w:szCs w:val="22"/>
        </w:rPr>
        <w:t xml:space="preserve">ART.2 CATEGORIA </w:t>
      </w:r>
      <w:proofErr w:type="spellStart"/>
      <w:r w:rsidRPr="008047FD">
        <w:rPr>
          <w:rFonts w:ascii="Arial" w:eastAsia="Calibri" w:hAnsi="Arial" w:cs="Arial"/>
          <w:b/>
          <w:smallCaps/>
          <w:sz w:val="22"/>
          <w:szCs w:val="22"/>
        </w:rPr>
        <w:t>DI</w:t>
      </w:r>
      <w:proofErr w:type="spellEnd"/>
      <w:r w:rsidRPr="008047FD">
        <w:rPr>
          <w:rFonts w:ascii="Arial" w:eastAsia="Calibri" w:hAnsi="Arial" w:cs="Arial"/>
          <w:b/>
          <w:smallCaps/>
          <w:sz w:val="22"/>
          <w:szCs w:val="22"/>
        </w:rPr>
        <w:t xml:space="preserve"> PARTECIPAZIONE E LIMITI </w:t>
      </w:r>
      <w:proofErr w:type="spellStart"/>
      <w:r w:rsidRPr="008047FD">
        <w:rPr>
          <w:rFonts w:ascii="Arial" w:eastAsia="Calibri" w:hAnsi="Arial" w:cs="Arial"/>
          <w:b/>
          <w:smallCaps/>
          <w:sz w:val="22"/>
          <w:szCs w:val="22"/>
        </w:rPr>
        <w:t>DI</w:t>
      </w:r>
      <w:proofErr w:type="spellEnd"/>
      <w:r w:rsidRPr="008047FD">
        <w:rPr>
          <w:rFonts w:ascii="Arial" w:eastAsia="Calibri" w:hAnsi="Arial" w:cs="Arial"/>
          <w:b/>
          <w:smallCaps/>
          <w:sz w:val="22"/>
          <w:szCs w:val="22"/>
        </w:rPr>
        <w:t xml:space="preserve"> ETÀ </w:t>
      </w:r>
    </w:p>
    <w:p w:rsidR="008047FD" w:rsidRPr="008047FD" w:rsidRDefault="008047FD" w:rsidP="008047FD">
      <w:pPr>
        <w:jc w:val="both"/>
        <w:rPr>
          <w:rFonts w:ascii="Arial" w:eastAsia="Calibri" w:hAnsi="Arial" w:cs="Arial"/>
          <w:smallCaps/>
          <w:sz w:val="22"/>
          <w:szCs w:val="22"/>
        </w:rPr>
      </w:pPr>
      <w:r w:rsidRPr="008047FD">
        <w:rPr>
          <w:rFonts w:ascii="Arial" w:eastAsia="Calibri" w:hAnsi="Arial" w:cs="Arial"/>
          <w:smallCaps/>
          <w:sz w:val="22"/>
          <w:szCs w:val="22"/>
        </w:rPr>
        <w:t xml:space="preserve">il torneo è riservato ai calciatori appartenenti alla categoria under 17 regolarmente tesserati </w:t>
      </w:r>
      <w:proofErr w:type="spellStart"/>
      <w:r w:rsidRPr="008047FD">
        <w:rPr>
          <w:rFonts w:ascii="Arial" w:eastAsia="Calibri" w:hAnsi="Arial" w:cs="Arial"/>
          <w:smallCaps/>
          <w:sz w:val="22"/>
          <w:szCs w:val="22"/>
        </w:rPr>
        <w:t>figc</w:t>
      </w:r>
      <w:proofErr w:type="spellEnd"/>
      <w:r w:rsidRPr="008047FD">
        <w:rPr>
          <w:rFonts w:ascii="Arial" w:eastAsia="Calibri" w:hAnsi="Arial" w:cs="Arial"/>
          <w:smallCaps/>
          <w:sz w:val="22"/>
          <w:szCs w:val="22"/>
        </w:rPr>
        <w:t xml:space="preserve"> con la propria società per la stagione in corso.</w:t>
      </w:r>
    </w:p>
    <w:p w:rsidR="008047FD" w:rsidRPr="008047FD" w:rsidRDefault="008047FD" w:rsidP="008047FD">
      <w:pPr>
        <w:jc w:val="both"/>
        <w:rPr>
          <w:rFonts w:ascii="Arial" w:eastAsia="Calibri" w:hAnsi="Arial" w:cs="Arial"/>
          <w:smallCaps/>
          <w:sz w:val="22"/>
          <w:szCs w:val="22"/>
        </w:rPr>
      </w:pPr>
      <w:r w:rsidRPr="008047FD">
        <w:rPr>
          <w:rFonts w:ascii="Arial" w:eastAsia="Calibri" w:hAnsi="Arial" w:cs="Arial"/>
          <w:smallCaps/>
          <w:sz w:val="22"/>
          <w:szCs w:val="22"/>
        </w:rPr>
        <w:t>nati dal 01.01.2002  fino al compimento anagrafico del 14° anno di età.</w:t>
      </w:r>
    </w:p>
    <w:p w:rsidR="008047FD" w:rsidRPr="008047FD" w:rsidRDefault="008047FD" w:rsidP="008047FD">
      <w:pPr>
        <w:jc w:val="both"/>
        <w:rPr>
          <w:rFonts w:ascii="Arial" w:eastAsia="Calibri" w:hAnsi="Arial" w:cs="Arial"/>
          <w:b/>
          <w:smallCaps/>
          <w:sz w:val="22"/>
          <w:szCs w:val="22"/>
        </w:rPr>
      </w:pPr>
    </w:p>
    <w:p w:rsidR="008047FD" w:rsidRPr="008047FD" w:rsidRDefault="008047FD" w:rsidP="008047FD">
      <w:pPr>
        <w:jc w:val="both"/>
        <w:rPr>
          <w:rFonts w:ascii="Arial" w:eastAsia="Calibri" w:hAnsi="Arial" w:cs="Arial"/>
          <w:b/>
          <w:smallCaps/>
          <w:sz w:val="22"/>
          <w:szCs w:val="22"/>
        </w:rPr>
      </w:pPr>
      <w:r w:rsidRPr="008047FD">
        <w:rPr>
          <w:rFonts w:ascii="Arial" w:eastAsia="Calibri" w:hAnsi="Arial" w:cs="Arial"/>
          <w:b/>
          <w:smallCaps/>
          <w:sz w:val="22"/>
          <w:szCs w:val="22"/>
        </w:rPr>
        <w:t>ART.3</w:t>
      </w:r>
      <w:r w:rsidRPr="008047FD">
        <w:rPr>
          <w:rFonts w:ascii="Arial" w:eastAsia="Calibri" w:hAnsi="Arial" w:cs="Arial"/>
          <w:b/>
          <w:smallCaps/>
          <w:sz w:val="22"/>
          <w:szCs w:val="22"/>
        </w:rPr>
        <w:tab/>
        <w:t>PRESTITI</w:t>
      </w:r>
    </w:p>
    <w:p w:rsidR="008047FD" w:rsidRPr="008047FD" w:rsidRDefault="008047FD" w:rsidP="008047FD">
      <w:pPr>
        <w:jc w:val="both"/>
        <w:rPr>
          <w:rFonts w:ascii="Arial" w:eastAsia="Calibri" w:hAnsi="Arial" w:cs="Arial"/>
          <w:smallCaps/>
          <w:sz w:val="22"/>
          <w:szCs w:val="22"/>
        </w:rPr>
      </w:pPr>
      <w:r w:rsidRPr="008047FD">
        <w:rPr>
          <w:rFonts w:ascii="Arial" w:eastAsia="Calibri" w:hAnsi="Arial" w:cs="Arial"/>
          <w:smallCaps/>
          <w:sz w:val="22"/>
          <w:szCs w:val="22"/>
        </w:rPr>
        <w:t>Non è consentito il ricorso a prestiti.</w:t>
      </w:r>
    </w:p>
    <w:p w:rsidR="008047FD" w:rsidRPr="008047FD" w:rsidRDefault="008047FD" w:rsidP="008047FD">
      <w:pPr>
        <w:jc w:val="both"/>
        <w:rPr>
          <w:rFonts w:ascii="Arial" w:eastAsia="Calibri" w:hAnsi="Arial" w:cs="Arial"/>
          <w:b/>
          <w:smallCaps/>
          <w:sz w:val="22"/>
          <w:szCs w:val="22"/>
        </w:rPr>
      </w:pPr>
    </w:p>
    <w:p w:rsidR="008047FD" w:rsidRPr="008047FD" w:rsidRDefault="008047FD" w:rsidP="008047FD">
      <w:pPr>
        <w:jc w:val="both"/>
        <w:rPr>
          <w:rFonts w:ascii="Arial" w:eastAsia="Calibri" w:hAnsi="Arial" w:cs="Arial"/>
          <w:b/>
          <w:smallCaps/>
          <w:sz w:val="22"/>
          <w:szCs w:val="22"/>
        </w:rPr>
      </w:pPr>
      <w:r w:rsidRPr="008047FD">
        <w:rPr>
          <w:rFonts w:ascii="Arial" w:eastAsia="Calibri" w:hAnsi="Arial" w:cs="Arial"/>
          <w:b/>
          <w:smallCaps/>
          <w:sz w:val="22"/>
          <w:szCs w:val="22"/>
        </w:rPr>
        <w:t>ART.4</w:t>
      </w:r>
      <w:r w:rsidRPr="008047FD">
        <w:rPr>
          <w:rFonts w:ascii="Arial" w:eastAsia="Calibri" w:hAnsi="Arial" w:cs="Arial"/>
          <w:b/>
          <w:smallCaps/>
          <w:sz w:val="22"/>
          <w:szCs w:val="22"/>
        </w:rPr>
        <w:tab/>
        <w:t>ELENCHI GIOCATORI</w:t>
      </w:r>
    </w:p>
    <w:p w:rsidR="008047FD" w:rsidRPr="008047FD" w:rsidRDefault="008047FD" w:rsidP="008047FD">
      <w:pPr>
        <w:jc w:val="both"/>
        <w:rPr>
          <w:rFonts w:ascii="Arial" w:eastAsia="Calibri" w:hAnsi="Arial" w:cs="Arial"/>
          <w:smallCaps/>
          <w:sz w:val="22"/>
          <w:szCs w:val="22"/>
        </w:rPr>
      </w:pPr>
      <w:r w:rsidRPr="008047FD">
        <w:rPr>
          <w:rFonts w:ascii="Arial" w:eastAsia="Calibri" w:hAnsi="Arial" w:cs="Arial"/>
          <w:smallCaps/>
          <w:sz w:val="22"/>
          <w:szCs w:val="22"/>
        </w:rPr>
        <w:t>Le società partecipanti dovranno presentare all’organizzazione del torneo, prima del suo inizio, l’elenco dei calciatori che intendono utilizzare, fino ad un massimo di n.°25. Dopo l’avvenuta consegna è proibito apportare modifiche a tali elenchi.</w:t>
      </w:r>
    </w:p>
    <w:p w:rsidR="008047FD" w:rsidRPr="008047FD" w:rsidRDefault="008047FD" w:rsidP="008047FD">
      <w:pPr>
        <w:jc w:val="both"/>
        <w:rPr>
          <w:rFonts w:ascii="Arial" w:eastAsia="Calibri" w:hAnsi="Arial" w:cs="Arial"/>
          <w:smallCaps/>
          <w:sz w:val="22"/>
          <w:szCs w:val="22"/>
        </w:rPr>
      </w:pPr>
      <w:r w:rsidRPr="008047FD">
        <w:rPr>
          <w:rFonts w:ascii="Arial" w:eastAsia="Calibri" w:hAnsi="Arial" w:cs="Arial"/>
          <w:smallCaps/>
          <w:sz w:val="22"/>
          <w:szCs w:val="22"/>
        </w:rPr>
        <w:t>Nella distinta da presentare all’arbitro prima della gara saranno indicati fino ad un massimo di 18 giocatori.</w:t>
      </w:r>
    </w:p>
    <w:p w:rsidR="008047FD" w:rsidRPr="008047FD" w:rsidRDefault="008047FD" w:rsidP="008047FD">
      <w:pPr>
        <w:jc w:val="both"/>
        <w:rPr>
          <w:rFonts w:ascii="Arial" w:eastAsia="Calibri" w:hAnsi="Arial" w:cs="Arial"/>
          <w:b/>
          <w:smallCaps/>
          <w:sz w:val="22"/>
          <w:szCs w:val="22"/>
        </w:rPr>
      </w:pPr>
    </w:p>
    <w:p w:rsidR="008047FD" w:rsidRPr="008047FD" w:rsidRDefault="008047FD" w:rsidP="008047FD">
      <w:pPr>
        <w:jc w:val="both"/>
        <w:rPr>
          <w:rFonts w:ascii="Arial" w:eastAsia="Calibri" w:hAnsi="Arial" w:cs="Arial"/>
          <w:b/>
          <w:smallCaps/>
          <w:sz w:val="22"/>
          <w:szCs w:val="22"/>
        </w:rPr>
      </w:pPr>
      <w:r w:rsidRPr="008047FD">
        <w:rPr>
          <w:rFonts w:ascii="Arial" w:eastAsia="Calibri" w:hAnsi="Arial" w:cs="Arial"/>
          <w:b/>
          <w:smallCaps/>
          <w:sz w:val="22"/>
          <w:szCs w:val="22"/>
        </w:rPr>
        <w:t>ART.5</w:t>
      </w:r>
      <w:r w:rsidRPr="008047FD">
        <w:rPr>
          <w:rFonts w:ascii="Arial" w:eastAsia="Calibri" w:hAnsi="Arial" w:cs="Arial"/>
          <w:b/>
          <w:smallCaps/>
          <w:sz w:val="22"/>
          <w:szCs w:val="22"/>
        </w:rPr>
        <w:tab/>
        <w:t>SOSTITUZIONI</w:t>
      </w:r>
    </w:p>
    <w:p w:rsidR="008047FD" w:rsidRPr="008047FD" w:rsidRDefault="008047FD" w:rsidP="008047FD">
      <w:pPr>
        <w:jc w:val="both"/>
        <w:rPr>
          <w:rFonts w:ascii="Arial" w:eastAsia="Calibri" w:hAnsi="Arial" w:cs="Arial"/>
          <w:smallCaps/>
          <w:sz w:val="22"/>
          <w:szCs w:val="22"/>
        </w:rPr>
      </w:pPr>
      <w:r w:rsidRPr="008047FD">
        <w:rPr>
          <w:rFonts w:ascii="Arial" w:eastAsia="Calibri" w:hAnsi="Arial" w:cs="Arial"/>
          <w:smallCaps/>
          <w:sz w:val="22"/>
          <w:szCs w:val="22"/>
        </w:rPr>
        <w:t>Sono consentite n.°7 sostituzioni, indipendentemente dal ruolo, in qualsiasi momento della gara</w:t>
      </w:r>
    </w:p>
    <w:p w:rsidR="008047FD" w:rsidRPr="008047FD" w:rsidRDefault="008047FD" w:rsidP="008047FD">
      <w:pPr>
        <w:jc w:val="both"/>
        <w:rPr>
          <w:rFonts w:ascii="Arial" w:eastAsia="Calibri" w:hAnsi="Arial" w:cs="Arial"/>
          <w:b/>
          <w:smallCaps/>
          <w:sz w:val="22"/>
          <w:szCs w:val="22"/>
        </w:rPr>
      </w:pPr>
    </w:p>
    <w:p w:rsidR="008047FD" w:rsidRPr="008047FD" w:rsidRDefault="008047FD" w:rsidP="008047FD">
      <w:pPr>
        <w:jc w:val="both"/>
        <w:rPr>
          <w:rFonts w:ascii="Arial" w:eastAsia="Calibri" w:hAnsi="Arial" w:cs="Arial"/>
          <w:b/>
          <w:smallCaps/>
          <w:sz w:val="22"/>
          <w:szCs w:val="22"/>
        </w:rPr>
      </w:pPr>
      <w:r w:rsidRPr="008047FD">
        <w:rPr>
          <w:rFonts w:ascii="Arial" w:eastAsia="Calibri" w:hAnsi="Arial" w:cs="Arial"/>
          <w:b/>
          <w:smallCaps/>
          <w:sz w:val="22"/>
          <w:szCs w:val="22"/>
        </w:rPr>
        <w:t>ART.6</w:t>
      </w:r>
      <w:r w:rsidRPr="008047FD">
        <w:rPr>
          <w:rFonts w:ascii="Arial" w:eastAsia="Calibri" w:hAnsi="Arial" w:cs="Arial"/>
          <w:b/>
          <w:smallCaps/>
          <w:sz w:val="22"/>
          <w:szCs w:val="22"/>
        </w:rPr>
        <w:tab/>
        <w:t>SOCIETÀ PARTECIPANTI</w:t>
      </w:r>
    </w:p>
    <w:p w:rsidR="008047FD" w:rsidRPr="008047FD" w:rsidRDefault="008047FD" w:rsidP="008047FD">
      <w:pPr>
        <w:jc w:val="both"/>
        <w:rPr>
          <w:rFonts w:ascii="Arial" w:eastAsia="Calibri" w:hAnsi="Arial" w:cs="Arial"/>
          <w:smallCaps/>
          <w:sz w:val="22"/>
          <w:szCs w:val="22"/>
        </w:rPr>
      </w:pPr>
      <w:r w:rsidRPr="008047FD">
        <w:rPr>
          <w:rFonts w:ascii="Arial" w:eastAsia="Calibri" w:hAnsi="Arial" w:cs="Arial"/>
          <w:smallCaps/>
          <w:sz w:val="22"/>
          <w:szCs w:val="22"/>
        </w:rPr>
        <w:t>Al momento non si conosce l’elenco delle 16 squadre partecipanti al torneo in oggetto, (12 Vincenti dei rispettivi gironi + 4 squadre che verranno scelte dal Comitato Organizzatore tra le società partecipanti al Campionato Allievi Provinciali delle Delegazione di Ascoli Piceno, Fermo e Macerata).</w:t>
      </w:r>
    </w:p>
    <w:p w:rsidR="008047FD" w:rsidRPr="008047FD" w:rsidRDefault="008047FD" w:rsidP="008047FD">
      <w:pPr>
        <w:jc w:val="both"/>
        <w:rPr>
          <w:rFonts w:ascii="Arial" w:eastAsia="Calibri" w:hAnsi="Arial" w:cs="Arial"/>
          <w:smallCaps/>
          <w:sz w:val="22"/>
          <w:szCs w:val="22"/>
        </w:rPr>
      </w:pPr>
      <w:r w:rsidRPr="008047FD">
        <w:rPr>
          <w:rFonts w:ascii="Arial" w:eastAsia="Calibri" w:hAnsi="Arial" w:cs="Arial"/>
          <w:smallCaps/>
          <w:sz w:val="22"/>
          <w:szCs w:val="22"/>
        </w:rPr>
        <w:t>L’elenco delle società partecipanti verrà comunicato in un secondo momento.</w:t>
      </w:r>
    </w:p>
    <w:p w:rsidR="008047FD" w:rsidRPr="008047FD" w:rsidRDefault="008047FD" w:rsidP="008047FD">
      <w:pPr>
        <w:jc w:val="both"/>
        <w:rPr>
          <w:rFonts w:ascii="Arial" w:eastAsia="Calibri" w:hAnsi="Arial" w:cs="Arial"/>
          <w:b/>
          <w:smallCaps/>
          <w:sz w:val="22"/>
          <w:szCs w:val="22"/>
        </w:rPr>
      </w:pPr>
    </w:p>
    <w:p w:rsidR="008047FD" w:rsidRPr="008047FD" w:rsidRDefault="008047FD" w:rsidP="008047FD">
      <w:pPr>
        <w:jc w:val="both"/>
        <w:rPr>
          <w:rFonts w:ascii="Arial" w:eastAsia="Calibri" w:hAnsi="Arial" w:cs="Arial"/>
          <w:b/>
          <w:smallCaps/>
          <w:sz w:val="22"/>
          <w:szCs w:val="22"/>
        </w:rPr>
      </w:pPr>
      <w:r w:rsidRPr="008047FD">
        <w:rPr>
          <w:rFonts w:ascii="Arial" w:eastAsia="Calibri" w:hAnsi="Arial" w:cs="Arial"/>
          <w:b/>
          <w:smallCaps/>
          <w:sz w:val="22"/>
          <w:szCs w:val="22"/>
        </w:rPr>
        <w:t>ART.7</w:t>
      </w:r>
      <w:r w:rsidRPr="008047FD">
        <w:rPr>
          <w:rFonts w:ascii="Arial" w:eastAsia="Calibri" w:hAnsi="Arial" w:cs="Arial"/>
          <w:b/>
          <w:smallCaps/>
          <w:sz w:val="22"/>
          <w:szCs w:val="22"/>
        </w:rPr>
        <w:tab/>
        <w:t>FORMULA DEL TORNEO</w:t>
      </w:r>
    </w:p>
    <w:p w:rsidR="008047FD" w:rsidRPr="008047FD" w:rsidRDefault="008047FD" w:rsidP="008047FD">
      <w:pPr>
        <w:jc w:val="both"/>
        <w:rPr>
          <w:rFonts w:ascii="Arial" w:eastAsia="Calibri" w:hAnsi="Arial" w:cs="Arial"/>
          <w:smallCaps/>
          <w:sz w:val="22"/>
          <w:szCs w:val="22"/>
        </w:rPr>
      </w:pPr>
      <w:r w:rsidRPr="008047FD">
        <w:rPr>
          <w:rFonts w:ascii="Arial" w:eastAsia="Calibri" w:hAnsi="Arial" w:cs="Arial"/>
          <w:smallCaps/>
          <w:sz w:val="22"/>
          <w:szCs w:val="22"/>
        </w:rPr>
        <w:t>Il torneo si svolgerà con la seguente formula:</w:t>
      </w:r>
    </w:p>
    <w:p w:rsidR="008047FD" w:rsidRPr="008047FD" w:rsidRDefault="008047FD" w:rsidP="008047FD">
      <w:pPr>
        <w:jc w:val="both"/>
        <w:rPr>
          <w:rFonts w:ascii="Arial" w:eastAsia="Calibri" w:hAnsi="Arial" w:cs="Arial"/>
          <w:smallCaps/>
          <w:sz w:val="22"/>
          <w:szCs w:val="22"/>
        </w:rPr>
      </w:pPr>
      <w:r w:rsidRPr="008047FD">
        <w:rPr>
          <w:rFonts w:ascii="Arial" w:eastAsia="Calibri" w:hAnsi="Arial" w:cs="Arial"/>
          <w:smallCaps/>
          <w:sz w:val="22"/>
          <w:szCs w:val="22"/>
        </w:rPr>
        <w:t xml:space="preserve">1° fase: le 16 squadre verranno suddivise in 8 gironi composti da due squadre con criteri di </w:t>
      </w:r>
      <w:proofErr w:type="spellStart"/>
      <w:r w:rsidRPr="008047FD">
        <w:rPr>
          <w:rFonts w:ascii="Arial" w:eastAsia="Calibri" w:hAnsi="Arial" w:cs="Arial"/>
          <w:smallCaps/>
          <w:sz w:val="22"/>
          <w:szCs w:val="22"/>
        </w:rPr>
        <w:t>vicinorietà</w:t>
      </w:r>
      <w:proofErr w:type="spellEnd"/>
      <w:r w:rsidRPr="008047FD">
        <w:rPr>
          <w:rFonts w:ascii="Arial" w:eastAsia="Calibri" w:hAnsi="Arial" w:cs="Arial"/>
          <w:smallCaps/>
          <w:sz w:val="22"/>
          <w:szCs w:val="22"/>
        </w:rPr>
        <w:t xml:space="preserve"> stabiliti dal Comitato Organizzatore del Torneo, con gara unica da disputarsi in casa della meglio posizionata nella classifica disciplina al termine del Campionato Provinciale Allievi, in caso di stesso punteggio per determinare la società ospitante (salvo accordo tra le società), verrà effettuato un sorteggio da parte della Delegazione organizzatrice. Saranno promosse al turno successivo le squadre vincenti dei singoli gironi.</w:t>
      </w:r>
    </w:p>
    <w:p w:rsidR="008047FD" w:rsidRPr="008047FD" w:rsidRDefault="008047FD" w:rsidP="008047FD">
      <w:pPr>
        <w:jc w:val="both"/>
        <w:rPr>
          <w:rFonts w:ascii="Arial" w:eastAsia="Calibri" w:hAnsi="Arial" w:cs="Arial"/>
          <w:smallCaps/>
          <w:sz w:val="22"/>
          <w:szCs w:val="22"/>
        </w:rPr>
      </w:pPr>
      <w:r w:rsidRPr="008047FD">
        <w:rPr>
          <w:rFonts w:ascii="Arial" w:eastAsia="Calibri" w:hAnsi="Arial" w:cs="Arial"/>
          <w:smallCaps/>
          <w:sz w:val="22"/>
          <w:szCs w:val="22"/>
        </w:rPr>
        <w:lastRenderedPageBreak/>
        <w:t>Per il turno successivo le squadre verranno suddivise in 4 gironi da due squadre, gironi che verranno composti come segue:</w:t>
      </w:r>
    </w:p>
    <w:p w:rsidR="008047FD" w:rsidRPr="008047FD" w:rsidRDefault="008047FD" w:rsidP="008047FD">
      <w:pPr>
        <w:jc w:val="both"/>
        <w:rPr>
          <w:rFonts w:ascii="Arial" w:eastAsia="Calibri" w:hAnsi="Arial" w:cs="Arial"/>
          <w:smallCaps/>
          <w:sz w:val="22"/>
          <w:szCs w:val="22"/>
        </w:rPr>
      </w:pPr>
      <w:r w:rsidRPr="008047FD">
        <w:rPr>
          <w:rFonts w:ascii="Arial" w:eastAsia="Calibri" w:hAnsi="Arial" w:cs="Arial"/>
          <w:smallCaps/>
          <w:sz w:val="22"/>
          <w:szCs w:val="22"/>
        </w:rPr>
        <w:t xml:space="preserve">GIRONE A: vincenti </w:t>
      </w:r>
      <w:r>
        <w:rPr>
          <w:rFonts w:ascii="Arial" w:eastAsia="Calibri" w:hAnsi="Arial" w:cs="Arial"/>
          <w:smallCaps/>
          <w:sz w:val="22"/>
          <w:szCs w:val="22"/>
        </w:rPr>
        <w:t xml:space="preserve">girone </w:t>
      </w:r>
      <w:r w:rsidRPr="008047FD">
        <w:rPr>
          <w:rFonts w:ascii="Arial" w:eastAsia="Calibri" w:hAnsi="Arial" w:cs="Arial"/>
          <w:smallCaps/>
          <w:sz w:val="22"/>
          <w:szCs w:val="22"/>
        </w:rPr>
        <w:t>1 e 2;</w:t>
      </w:r>
    </w:p>
    <w:p w:rsidR="008047FD" w:rsidRPr="008047FD" w:rsidRDefault="008047FD" w:rsidP="008047FD">
      <w:pPr>
        <w:jc w:val="both"/>
        <w:rPr>
          <w:rFonts w:ascii="Arial" w:eastAsia="Calibri" w:hAnsi="Arial" w:cs="Arial"/>
          <w:smallCaps/>
          <w:sz w:val="22"/>
          <w:szCs w:val="22"/>
        </w:rPr>
      </w:pPr>
      <w:r w:rsidRPr="008047FD">
        <w:rPr>
          <w:rFonts w:ascii="Arial" w:eastAsia="Calibri" w:hAnsi="Arial" w:cs="Arial"/>
          <w:smallCaps/>
          <w:sz w:val="22"/>
          <w:szCs w:val="22"/>
        </w:rPr>
        <w:t xml:space="preserve">GIRONE B: vincenti </w:t>
      </w:r>
      <w:r>
        <w:rPr>
          <w:rFonts w:ascii="Arial" w:eastAsia="Calibri" w:hAnsi="Arial" w:cs="Arial"/>
          <w:smallCaps/>
          <w:sz w:val="22"/>
          <w:szCs w:val="22"/>
        </w:rPr>
        <w:t>girone 3</w:t>
      </w:r>
      <w:r w:rsidRPr="008047FD">
        <w:rPr>
          <w:rFonts w:ascii="Arial" w:eastAsia="Calibri" w:hAnsi="Arial" w:cs="Arial"/>
          <w:smallCaps/>
          <w:sz w:val="22"/>
          <w:szCs w:val="22"/>
        </w:rPr>
        <w:t xml:space="preserve"> e </w:t>
      </w:r>
      <w:r>
        <w:rPr>
          <w:rFonts w:ascii="Arial" w:eastAsia="Calibri" w:hAnsi="Arial" w:cs="Arial"/>
          <w:smallCaps/>
          <w:sz w:val="22"/>
          <w:szCs w:val="22"/>
        </w:rPr>
        <w:t>4</w:t>
      </w:r>
      <w:r w:rsidRPr="008047FD">
        <w:rPr>
          <w:rFonts w:ascii="Arial" w:eastAsia="Calibri" w:hAnsi="Arial" w:cs="Arial"/>
          <w:smallCaps/>
          <w:sz w:val="22"/>
          <w:szCs w:val="22"/>
        </w:rPr>
        <w:t>;</w:t>
      </w:r>
    </w:p>
    <w:p w:rsidR="008047FD" w:rsidRPr="008047FD" w:rsidRDefault="008047FD" w:rsidP="008047FD">
      <w:pPr>
        <w:jc w:val="both"/>
        <w:rPr>
          <w:rFonts w:ascii="Arial" w:eastAsia="Calibri" w:hAnsi="Arial" w:cs="Arial"/>
          <w:smallCaps/>
          <w:sz w:val="22"/>
          <w:szCs w:val="22"/>
        </w:rPr>
      </w:pPr>
      <w:r w:rsidRPr="008047FD">
        <w:rPr>
          <w:rFonts w:ascii="Arial" w:eastAsia="Calibri" w:hAnsi="Arial" w:cs="Arial"/>
          <w:smallCaps/>
          <w:sz w:val="22"/>
          <w:szCs w:val="22"/>
        </w:rPr>
        <w:t xml:space="preserve">GIRONE C: vincenti </w:t>
      </w:r>
      <w:r>
        <w:rPr>
          <w:rFonts w:ascii="Arial" w:eastAsia="Calibri" w:hAnsi="Arial" w:cs="Arial"/>
          <w:smallCaps/>
          <w:sz w:val="22"/>
          <w:szCs w:val="22"/>
        </w:rPr>
        <w:t>girone 5</w:t>
      </w:r>
      <w:r w:rsidRPr="008047FD">
        <w:rPr>
          <w:rFonts w:ascii="Arial" w:eastAsia="Calibri" w:hAnsi="Arial" w:cs="Arial"/>
          <w:smallCaps/>
          <w:sz w:val="22"/>
          <w:szCs w:val="22"/>
        </w:rPr>
        <w:t xml:space="preserve"> e </w:t>
      </w:r>
      <w:r>
        <w:rPr>
          <w:rFonts w:ascii="Arial" w:eastAsia="Calibri" w:hAnsi="Arial" w:cs="Arial"/>
          <w:smallCaps/>
          <w:sz w:val="22"/>
          <w:szCs w:val="22"/>
        </w:rPr>
        <w:t>6</w:t>
      </w:r>
      <w:r w:rsidRPr="008047FD">
        <w:rPr>
          <w:rFonts w:ascii="Arial" w:eastAsia="Calibri" w:hAnsi="Arial" w:cs="Arial"/>
          <w:smallCaps/>
          <w:sz w:val="22"/>
          <w:szCs w:val="22"/>
        </w:rPr>
        <w:t>;</w:t>
      </w:r>
    </w:p>
    <w:p w:rsidR="008047FD" w:rsidRPr="008047FD" w:rsidRDefault="008047FD" w:rsidP="008047FD">
      <w:pPr>
        <w:jc w:val="both"/>
        <w:rPr>
          <w:rFonts w:ascii="Arial" w:eastAsia="Calibri" w:hAnsi="Arial" w:cs="Arial"/>
          <w:smallCaps/>
          <w:sz w:val="22"/>
          <w:szCs w:val="22"/>
        </w:rPr>
      </w:pPr>
      <w:r w:rsidRPr="008047FD">
        <w:rPr>
          <w:rFonts w:ascii="Arial" w:eastAsia="Calibri" w:hAnsi="Arial" w:cs="Arial"/>
          <w:smallCaps/>
          <w:sz w:val="22"/>
          <w:szCs w:val="22"/>
        </w:rPr>
        <w:t xml:space="preserve">GIRONE D: vincenti </w:t>
      </w:r>
      <w:r>
        <w:rPr>
          <w:rFonts w:ascii="Arial" w:eastAsia="Calibri" w:hAnsi="Arial" w:cs="Arial"/>
          <w:smallCaps/>
          <w:sz w:val="22"/>
          <w:szCs w:val="22"/>
        </w:rPr>
        <w:t>girone 7</w:t>
      </w:r>
      <w:r w:rsidRPr="008047FD">
        <w:rPr>
          <w:rFonts w:ascii="Arial" w:eastAsia="Calibri" w:hAnsi="Arial" w:cs="Arial"/>
          <w:smallCaps/>
          <w:sz w:val="22"/>
          <w:szCs w:val="22"/>
        </w:rPr>
        <w:t xml:space="preserve"> e </w:t>
      </w:r>
      <w:r>
        <w:rPr>
          <w:rFonts w:ascii="Arial" w:eastAsia="Calibri" w:hAnsi="Arial" w:cs="Arial"/>
          <w:smallCaps/>
          <w:sz w:val="22"/>
          <w:szCs w:val="22"/>
        </w:rPr>
        <w:t>8</w:t>
      </w:r>
      <w:r w:rsidRPr="008047FD">
        <w:rPr>
          <w:rFonts w:ascii="Arial" w:eastAsia="Calibri" w:hAnsi="Arial" w:cs="Arial"/>
          <w:smallCaps/>
          <w:sz w:val="22"/>
          <w:szCs w:val="22"/>
        </w:rPr>
        <w:t>;</w:t>
      </w:r>
    </w:p>
    <w:p w:rsidR="008047FD" w:rsidRDefault="008047FD" w:rsidP="008047FD">
      <w:pPr>
        <w:jc w:val="both"/>
        <w:rPr>
          <w:rFonts w:ascii="Arial" w:eastAsia="Calibri" w:hAnsi="Arial" w:cs="Arial"/>
          <w:smallCaps/>
          <w:sz w:val="22"/>
          <w:szCs w:val="22"/>
        </w:rPr>
      </w:pPr>
    </w:p>
    <w:p w:rsidR="008047FD" w:rsidRPr="008047FD" w:rsidRDefault="008047FD" w:rsidP="008047FD">
      <w:pPr>
        <w:jc w:val="both"/>
        <w:rPr>
          <w:rFonts w:ascii="Arial" w:eastAsia="Calibri" w:hAnsi="Arial" w:cs="Arial"/>
          <w:smallCaps/>
          <w:sz w:val="22"/>
          <w:szCs w:val="22"/>
        </w:rPr>
      </w:pPr>
      <w:r w:rsidRPr="008047FD">
        <w:rPr>
          <w:rFonts w:ascii="Arial" w:eastAsia="Calibri" w:hAnsi="Arial" w:cs="Arial"/>
          <w:smallCaps/>
          <w:sz w:val="22"/>
          <w:szCs w:val="22"/>
        </w:rPr>
        <w:t>Le gare del secondo turno verranno disputate con gara unica da disputarsi in casa della meglio posizionata nella classifica disciplina al termine del Campionato Provinciale Allievi, in caso di stesso punteggio per determinare la società ospitante (salvo accordo tra le società), verrà effettuato un sorteggio da parte della Delegazione organizzatrice. Saranno promosse al turno successivo le squadre vincenti dei singoli gironi.</w:t>
      </w:r>
    </w:p>
    <w:p w:rsidR="008047FD" w:rsidRDefault="008047FD" w:rsidP="008047FD">
      <w:pPr>
        <w:jc w:val="both"/>
        <w:rPr>
          <w:rFonts w:ascii="Arial" w:eastAsia="Calibri" w:hAnsi="Arial" w:cs="Arial"/>
          <w:smallCaps/>
          <w:sz w:val="22"/>
          <w:szCs w:val="22"/>
        </w:rPr>
      </w:pPr>
    </w:p>
    <w:p w:rsidR="008047FD" w:rsidRDefault="008047FD" w:rsidP="008047FD">
      <w:pPr>
        <w:jc w:val="both"/>
        <w:rPr>
          <w:rFonts w:ascii="Arial" w:eastAsia="Calibri" w:hAnsi="Arial" w:cs="Arial"/>
          <w:smallCaps/>
          <w:sz w:val="22"/>
          <w:szCs w:val="22"/>
        </w:rPr>
      </w:pPr>
      <w:r w:rsidRPr="008047FD">
        <w:rPr>
          <w:rFonts w:ascii="Arial" w:eastAsia="Calibri" w:hAnsi="Arial" w:cs="Arial"/>
          <w:b/>
          <w:smallCaps/>
          <w:sz w:val="22"/>
          <w:szCs w:val="22"/>
        </w:rPr>
        <w:t>2° fase</w:t>
      </w:r>
      <w:r w:rsidRPr="008047FD">
        <w:rPr>
          <w:rFonts w:ascii="Arial" w:eastAsia="Calibri" w:hAnsi="Arial" w:cs="Arial"/>
          <w:smallCaps/>
          <w:sz w:val="22"/>
          <w:szCs w:val="22"/>
        </w:rPr>
        <w:t>: le 4 squadre promosse alla seconda fase verranno suddivise in 2 gare di semifinale da disputarsi in gara unica su un campo definito dal Comitato Organizzatore.</w:t>
      </w:r>
    </w:p>
    <w:p w:rsidR="008047FD" w:rsidRDefault="008047FD" w:rsidP="008047FD">
      <w:pPr>
        <w:jc w:val="both"/>
        <w:rPr>
          <w:rFonts w:ascii="Arial" w:eastAsia="Calibri" w:hAnsi="Arial" w:cs="Arial"/>
          <w:smallCaps/>
          <w:sz w:val="22"/>
          <w:szCs w:val="22"/>
        </w:rPr>
      </w:pPr>
    </w:p>
    <w:p w:rsidR="008047FD" w:rsidRDefault="008047FD" w:rsidP="008047FD">
      <w:pPr>
        <w:jc w:val="both"/>
        <w:rPr>
          <w:rFonts w:ascii="Arial" w:eastAsia="Calibri" w:hAnsi="Arial" w:cs="Arial"/>
          <w:smallCaps/>
          <w:sz w:val="22"/>
          <w:szCs w:val="22"/>
        </w:rPr>
      </w:pPr>
      <w:r>
        <w:rPr>
          <w:rFonts w:ascii="Arial" w:eastAsia="Calibri" w:hAnsi="Arial" w:cs="Arial"/>
          <w:smallCaps/>
          <w:sz w:val="22"/>
          <w:szCs w:val="22"/>
        </w:rPr>
        <w:t>SEMIFINALE 1: vincenti girone A e B;</w:t>
      </w:r>
    </w:p>
    <w:p w:rsidR="008047FD" w:rsidRDefault="008047FD" w:rsidP="008047FD">
      <w:pPr>
        <w:jc w:val="both"/>
        <w:rPr>
          <w:rFonts w:ascii="Arial" w:eastAsia="Calibri" w:hAnsi="Arial" w:cs="Arial"/>
          <w:smallCaps/>
          <w:sz w:val="22"/>
          <w:szCs w:val="22"/>
        </w:rPr>
      </w:pPr>
      <w:r>
        <w:rPr>
          <w:rFonts w:ascii="Arial" w:eastAsia="Calibri" w:hAnsi="Arial" w:cs="Arial"/>
          <w:smallCaps/>
          <w:sz w:val="22"/>
          <w:szCs w:val="22"/>
        </w:rPr>
        <w:t>SEMIFINALE 2: vincenti girone C e D.</w:t>
      </w:r>
    </w:p>
    <w:p w:rsidR="008047FD" w:rsidRDefault="008047FD" w:rsidP="008047FD">
      <w:pPr>
        <w:jc w:val="both"/>
        <w:rPr>
          <w:rFonts w:ascii="Arial" w:eastAsia="Calibri" w:hAnsi="Arial" w:cs="Arial"/>
          <w:smallCaps/>
          <w:sz w:val="22"/>
          <w:szCs w:val="22"/>
        </w:rPr>
      </w:pPr>
    </w:p>
    <w:p w:rsidR="008047FD" w:rsidRPr="008047FD" w:rsidRDefault="008047FD" w:rsidP="008047FD">
      <w:pPr>
        <w:jc w:val="both"/>
        <w:rPr>
          <w:rFonts w:ascii="Arial" w:eastAsia="Calibri" w:hAnsi="Arial" w:cs="Arial"/>
          <w:smallCaps/>
          <w:sz w:val="22"/>
          <w:szCs w:val="22"/>
        </w:rPr>
      </w:pPr>
      <w:r>
        <w:rPr>
          <w:rFonts w:ascii="Arial" w:eastAsia="Calibri" w:hAnsi="Arial" w:cs="Arial"/>
          <w:smallCaps/>
          <w:sz w:val="22"/>
          <w:szCs w:val="22"/>
        </w:rPr>
        <w:t>le due squadre vincenti delle due gare di semifinale verranno promosse alla gara di finale da disputarsi in gara unica su un campo definito dal Comitato Organizzatore.</w:t>
      </w:r>
    </w:p>
    <w:p w:rsidR="008047FD" w:rsidRPr="008047FD" w:rsidRDefault="008047FD" w:rsidP="008047FD">
      <w:pPr>
        <w:jc w:val="both"/>
        <w:rPr>
          <w:rFonts w:ascii="Arial" w:eastAsia="Calibri" w:hAnsi="Arial" w:cs="Arial"/>
          <w:smallCaps/>
          <w:sz w:val="22"/>
          <w:szCs w:val="22"/>
          <w:shd w:val="clear" w:color="auto" w:fill="FFFF00"/>
        </w:rPr>
      </w:pPr>
    </w:p>
    <w:p w:rsidR="008047FD" w:rsidRPr="008047FD" w:rsidRDefault="008047FD" w:rsidP="008047FD">
      <w:pPr>
        <w:jc w:val="both"/>
        <w:rPr>
          <w:rFonts w:ascii="Arial" w:eastAsia="Calibri" w:hAnsi="Arial" w:cs="Arial"/>
          <w:b/>
          <w:smallCaps/>
          <w:sz w:val="22"/>
          <w:szCs w:val="22"/>
        </w:rPr>
      </w:pPr>
      <w:r w:rsidRPr="008047FD">
        <w:rPr>
          <w:rFonts w:ascii="Arial" w:eastAsia="Calibri" w:hAnsi="Arial" w:cs="Arial"/>
          <w:b/>
          <w:smallCaps/>
          <w:sz w:val="22"/>
          <w:szCs w:val="22"/>
        </w:rPr>
        <w:t>ART.8</w:t>
      </w:r>
      <w:r w:rsidRPr="008047FD">
        <w:rPr>
          <w:rFonts w:ascii="Arial" w:eastAsia="Calibri" w:hAnsi="Arial" w:cs="Arial"/>
          <w:b/>
          <w:smallCaps/>
          <w:sz w:val="22"/>
          <w:szCs w:val="22"/>
        </w:rPr>
        <w:tab/>
        <w:t>CLASSIFICHE</w:t>
      </w:r>
    </w:p>
    <w:p w:rsidR="008047FD" w:rsidRPr="008047FD" w:rsidRDefault="008047FD" w:rsidP="008047FD">
      <w:pPr>
        <w:pStyle w:val="Default"/>
        <w:ind w:right="180"/>
        <w:jc w:val="both"/>
        <w:rPr>
          <w:smallCaps/>
          <w:sz w:val="22"/>
          <w:szCs w:val="22"/>
        </w:rPr>
      </w:pPr>
      <w:r w:rsidRPr="008047FD">
        <w:rPr>
          <w:smallCaps/>
          <w:sz w:val="22"/>
          <w:szCs w:val="22"/>
        </w:rPr>
        <w:t xml:space="preserve">le classifiche saranno redatte in base ai seguenti criteri: </w:t>
      </w:r>
    </w:p>
    <w:p w:rsidR="008047FD" w:rsidRPr="008047FD" w:rsidRDefault="008047FD" w:rsidP="008047FD">
      <w:pPr>
        <w:pStyle w:val="Default"/>
        <w:ind w:right="180"/>
        <w:jc w:val="both"/>
        <w:rPr>
          <w:smallCaps/>
          <w:sz w:val="22"/>
          <w:szCs w:val="22"/>
        </w:rPr>
      </w:pPr>
      <w:r w:rsidRPr="008047FD">
        <w:rPr>
          <w:smallCaps/>
          <w:sz w:val="22"/>
          <w:szCs w:val="22"/>
        </w:rPr>
        <w:t xml:space="preserve">3 punti per la vittoria - 1 punto per il pareggio – 0 punti per la sconfitta </w:t>
      </w:r>
    </w:p>
    <w:p w:rsidR="008047FD" w:rsidRPr="008047FD" w:rsidRDefault="008047FD" w:rsidP="008047FD">
      <w:pPr>
        <w:jc w:val="both"/>
        <w:rPr>
          <w:rFonts w:ascii="Arial" w:eastAsia="Calibri" w:hAnsi="Arial" w:cs="Arial"/>
          <w:b/>
          <w:smallCaps/>
          <w:sz w:val="22"/>
          <w:szCs w:val="22"/>
        </w:rPr>
      </w:pPr>
    </w:p>
    <w:p w:rsidR="008047FD" w:rsidRPr="008047FD" w:rsidRDefault="008047FD" w:rsidP="008047FD">
      <w:pPr>
        <w:jc w:val="both"/>
        <w:rPr>
          <w:rFonts w:ascii="Arial" w:eastAsia="Calibri" w:hAnsi="Arial" w:cs="Arial"/>
          <w:b/>
          <w:smallCaps/>
          <w:sz w:val="22"/>
          <w:szCs w:val="22"/>
        </w:rPr>
      </w:pPr>
      <w:r w:rsidRPr="008047FD">
        <w:rPr>
          <w:rFonts w:ascii="Arial" w:eastAsia="Calibri" w:hAnsi="Arial" w:cs="Arial"/>
          <w:b/>
          <w:smallCaps/>
          <w:sz w:val="22"/>
          <w:szCs w:val="22"/>
        </w:rPr>
        <w:t>ART.9</w:t>
      </w:r>
      <w:r w:rsidRPr="008047FD">
        <w:rPr>
          <w:rFonts w:ascii="Arial" w:eastAsia="Calibri" w:hAnsi="Arial" w:cs="Arial"/>
          <w:b/>
          <w:smallCaps/>
          <w:sz w:val="22"/>
          <w:szCs w:val="22"/>
        </w:rPr>
        <w:tab/>
        <w:t xml:space="preserve">TEMPI </w:t>
      </w:r>
      <w:proofErr w:type="spellStart"/>
      <w:r w:rsidRPr="008047FD">
        <w:rPr>
          <w:rFonts w:ascii="Arial" w:eastAsia="Calibri" w:hAnsi="Arial" w:cs="Arial"/>
          <w:b/>
          <w:smallCaps/>
          <w:sz w:val="22"/>
          <w:szCs w:val="22"/>
        </w:rPr>
        <w:t>DI</w:t>
      </w:r>
      <w:proofErr w:type="spellEnd"/>
      <w:r w:rsidRPr="008047FD">
        <w:rPr>
          <w:rFonts w:ascii="Arial" w:eastAsia="Calibri" w:hAnsi="Arial" w:cs="Arial"/>
          <w:b/>
          <w:smallCaps/>
          <w:sz w:val="22"/>
          <w:szCs w:val="22"/>
        </w:rPr>
        <w:t xml:space="preserve"> GARA</w:t>
      </w:r>
    </w:p>
    <w:p w:rsidR="008047FD" w:rsidRPr="008047FD" w:rsidRDefault="008047FD" w:rsidP="008047FD">
      <w:pPr>
        <w:jc w:val="both"/>
        <w:rPr>
          <w:rFonts w:ascii="Arial" w:eastAsia="Calibri" w:hAnsi="Arial" w:cs="Arial"/>
          <w:smallCaps/>
          <w:sz w:val="22"/>
          <w:szCs w:val="22"/>
        </w:rPr>
      </w:pPr>
      <w:r w:rsidRPr="008047FD">
        <w:rPr>
          <w:rFonts w:ascii="Arial" w:eastAsia="Calibri" w:hAnsi="Arial" w:cs="Arial"/>
          <w:smallCaps/>
          <w:sz w:val="22"/>
          <w:szCs w:val="22"/>
        </w:rPr>
        <w:t xml:space="preserve">le gare  si svolgeranno in 2 (due) tempi della durata di 40 minuti ciascuno. </w:t>
      </w:r>
    </w:p>
    <w:p w:rsidR="008047FD" w:rsidRPr="008047FD" w:rsidRDefault="008047FD" w:rsidP="008047FD">
      <w:pPr>
        <w:jc w:val="both"/>
        <w:rPr>
          <w:rFonts w:ascii="Arial" w:eastAsia="Calibri" w:hAnsi="Arial" w:cs="Arial"/>
          <w:smallCaps/>
          <w:sz w:val="22"/>
          <w:szCs w:val="22"/>
        </w:rPr>
      </w:pPr>
      <w:r w:rsidRPr="008047FD">
        <w:rPr>
          <w:rFonts w:ascii="Arial" w:eastAsia="Calibri" w:hAnsi="Arial" w:cs="Arial"/>
          <w:smallCaps/>
          <w:sz w:val="22"/>
          <w:szCs w:val="22"/>
        </w:rPr>
        <w:t>le partite si giocano 11&gt;11 su campi di dimensioni regolamentari con porte regolamentari e utilizzo di palloni n.°5</w:t>
      </w:r>
    </w:p>
    <w:p w:rsidR="008047FD" w:rsidRPr="008047FD" w:rsidRDefault="008047FD" w:rsidP="008047FD">
      <w:pPr>
        <w:jc w:val="both"/>
        <w:rPr>
          <w:rFonts w:ascii="Arial" w:eastAsia="Calibri" w:hAnsi="Arial" w:cs="Arial"/>
          <w:b/>
          <w:smallCaps/>
          <w:sz w:val="22"/>
          <w:szCs w:val="22"/>
        </w:rPr>
      </w:pPr>
    </w:p>
    <w:p w:rsidR="008047FD" w:rsidRPr="008047FD" w:rsidRDefault="008047FD" w:rsidP="008047FD">
      <w:pPr>
        <w:jc w:val="both"/>
        <w:rPr>
          <w:rFonts w:ascii="Arial" w:eastAsia="Calibri" w:hAnsi="Arial" w:cs="Arial"/>
          <w:b/>
          <w:smallCaps/>
          <w:sz w:val="22"/>
          <w:szCs w:val="22"/>
        </w:rPr>
      </w:pPr>
      <w:r w:rsidRPr="008047FD">
        <w:rPr>
          <w:rFonts w:ascii="Arial" w:eastAsia="Calibri" w:hAnsi="Arial" w:cs="Arial"/>
          <w:b/>
          <w:smallCaps/>
          <w:sz w:val="22"/>
          <w:szCs w:val="22"/>
        </w:rPr>
        <w:t>ART.10 TEMPI SUPPLEMENTARI</w:t>
      </w:r>
    </w:p>
    <w:p w:rsidR="008047FD" w:rsidRPr="008047FD" w:rsidRDefault="008047FD" w:rsidP="008047FD">
      <w:pPr>
        <w:jc w:val="both"/>
        <w:rPr>
          <w:rFonts w:ascii="Arial" w:eastAsia="Calibri" w:hAnsi="Arial" w:cs="Arial"/>
          <w:smallCaps/>
          <w:sz w:val="22"/>
          <w:szCs w:val="22"/>
        </w:rPr>
      </w:pPr>
      <w:r w:rsidRPr="008047FD">
        <w:rPr>
          <w:rFonts w:ascii="Arial" w:eastAsia="Calibri" w:hAnsi="Arial" w:cs="Arial"/>
          <w:smallCaps/>
          <w:sz w:val="22"/>
          <w:szCs w:val="22"/>
        </w:rPr>
        <w:t>Per le gare di semifinale e Finale  se al termine dei tempi regolamentari dovesse persistere il risultato di parità, per determinare la squadra vincente verranno effettuati due tempi supplementari della durata di 10 (dieci) minuti ciascuno.</w:t>
      </w:r>
    </w:p>
    <w:p w:rsidR="008047FD" w:rsidRPr="008047FD" w:rsidRDefault="008047FD" w:rsidP="008047FD">
      <w:pPr>
        <w:jc w:val="both"/>
        <w:rPr>
          <w:rFonts w:ascii="Arial" w:eastAsia="Calibri" w:hAnsi="Arial" w:cs="Arial"/>
          <w:b/>
          <w:smallCaps/>
          <w:sz w:val="22"/>
          <w:szCs w:val="22"/>
        </w:rPr>
      </w:pPr>
    </w:p>
    <w:p w:rsidR="008047FD" w:rsidRPr="008047FD" w:rsidRDefault="008047FD" w:rsidP="008047FD">
      <w:pPr>
        <w:jc w:val="both"/>
        <w:rPr>
          <w:rFonts w:ascii="Arial" w:eastAsia="Calibri" w:hAnsi="Arial" w:cs="Arial"/>
          <w:b/>
          <w:smallCaps/>
          <w:sz w:val="22"/>
          <w:szCs w:val="22"/>
        </w:rPr>
      </w:pPr>
      <w:r w:rsidRPr="008047FD">
        <w:rPr>
          <w:rFonts w:ascii="Arial" w:eastAsia="Calibri" w:hAnsi="Arial" w:cs="Arial"/>
          <w:b/>
          <w:smallCaps/>
          <w:sz w:val="22"/>
          <w:szCs w:val="22"/>
        </w:rPr>
        <w:t xml:space="preserve">ART.11 CALCI </w:t>
      </w:r>
      <w:proofErr w:type="spellStart"/>
      <w:r w:rsidRPr="008047FD">
        <w:rPr>
          <w:rFonts w:ascii="Arial" w:eastAsia="Calibri" w:hAnsi="Arial" w:cs="Arial"/>
          <w:b/>
          <w:smallCaps/>
          <w:sz w:val="22"/>
          <w:szCs w:val="22"/>
        </w:rPr>
        <w:t>DI</w:t>
      </w:r>
      <w:proofErr w:type="spellEnd"/>
      <w:r w:rsidRPr="008047FD">
        <w:rPr>
          <w:rFonts w:ascii="Arial" w:eastAsia="Calibri" w:hAnsi="Arial" w:cs="Arial"/>
          <w:b/>
          <w:smallCaps/>
          <w:sz w:val="22"/>
          <w:szCs w:val="22"/>
        </w:rPr>
        <w:t xml:space="preserve"> RIGORE (PREVISTE PER TUTTE LE GARE DEL TORNEO)</w:t>
      </w:r>
    </w:p>
    <w:p w:rsidR="008047FD" w:rsidRPr="008047FD" w:rsidRDefault="008047FD" w:rsidP="008047FD">
      <w:pPr>
        <w:jc w:val="both"/>
        <w:rPr>
          <w:rFonts w:ascii="Arial" w:eastAsia="Calibri" w:hAnsi="Arial" w:cs="Arial"/>
          <w:smallCaps/>
          <w:sz w:val="22"/>
          <w:szCs w:val="22"/>
        </w:rPr>
      </w:pPr>
      <w:r w:rsidRPr="008047FD">
        <w:rPr>
          <w:rFonts w:ascii="Arial" w:eastAsia="Calibri" w:hAnsi="Arial" w:cs="Arial"/>
          <w:smallCaps/>
          <w:sz w:val="22"/>
          <w:szCs w:val="22"/>
        </w:rPr>
        <w:t>in tutte le gare del torneo, in caso di parità al termine dei tempi regolamentari (gare della prima fase) e al termine dei tempi supplementari (gare della seconda fase) si procederà all’esecuzione dei tiri di rigori con le modalità stabilite dalla regola 7 delle regole di gioco e delle decisioni ufficiali.</w:t>
      </w:r>
    </w:p>
    <w:p w:rsidR="008047FD" w:rsidRPr="008047FD" w:rsidRDefault="008047FD" w:rsidP="008047FD">
      <w:pPr>
        <w:jc w:val="both"/>
        <w:rPr>
          <w:rFonts w:ascii="Arial" w:eastAsia="Calibri" w:hAnsi="Arial" w:cs="Arial"/>
          <w:smallCaps/>
          <w:sz w:val="22"/>
          <w:szCs w:val="22"/>
        </w:rPr>
      </w:pPr>
    </w:p>
    <w:p w:rsidR="008047FD" w:rsidRPr="008047FD" w:rsidRDefault="008047FD" w:rsidP="008047FD">
      <w:pPr>
        <w:jc w:val="both"/>
        <w:rPr>
          <w:rFonts w:ascii="Arial" w:eastAsia="Calibri" w:hAnsi="Arial" w:cs="Arial"/>
          <w:b/>
          <w:smallCaps/>
          <w:sz w:val="22"/>
          <w:szCs w:val="22"/>
        </w:rPr>
      </w:pPr>
      <w:r w:rsidRPr="008047FD">
        <w:rPr>
          <w:rFonts w:ascii="Arial" w:eastAsia="Calibri" w:hAnsi="Arial" w:cs="Arial"/>
          <w:b/>
          <w:smallCaps/>
          <w:sz w:val="22"/>
          <w:szCs w:val="22"/>
        </w:rPr>
        <w:t>ART.12 ARBITRI</w:t>
      </w:r>
    </w:p>
    <w:p w:rsidR="008047FD" w:rsidRPr="008047FD" w:rsidRDefault="008047FD" w:rsidP="008047FD">
      <w:pPr>
        <w:jc w:val="both"/>
        <w:rPr>
          <w:rFonts w:ascii="Arial" w:eastAsia="Calibri" w:hAnsi="Arial" w:cs="Arial"/>
          <w:smallCaps/>
          <w:sz w:val="22"/>
          <w:szCs w:val="22"/>
        </w:rPr>
      </w:pPr>
      <w:r w:rsidRPr="008047FD">
        <w:rPr>
          <w:rFonts w:ascii="Arial" w:eastAsia="Calibri" w:hAnsi="Arial" w:cs="Arial"/>
          <w:smallCaps/>
          <w:sz w:val="22"/>
          <w:szCs w:val="22"/>
        </w:rPr>
        <w:t>le gare saranno dirette gratuitamente da arbitri FIGC/AIA.</w:t>
      </w:r>
    </w:p>
    <w:p w:rsidR="008047FD" w:rsidRPr="008047FD" w:rsidRDefault="008047FD" w:rsidP="008047FD">
      <w:pPr>
        <w:jc w:val="both"/>
        <w:rPr>
          <w:rFonts w:ascii="Arial" w:eastAsia="Calibri" w:hAnsi="Arial" w:cs="Arial"/>
          <w:b/>
          <w:smallCaps/>
          <w:sz w:val="22"/>
          <w:szCs w:val="22"/>
        </w:rPr>
      </w:pPr>
    </w:p>
    <w:p w:rsidR="008047FD" w:rsidRPr="008047FD" w:rsidRDefault="008047FD" w:rsidP="008047FD">
      <w:pPr>
        <w:jc w:val="both"/>
        <w:rPr>
          <w:rFonts w:ascii="Arial" w:eastAsia="Calibri" w:hAnsi="Arial" w:cs="Arial"/>
          <w:b/>
          <w:smallCaps/>
          <w:sz w:val="22"/>
          <w:szCs w:val="22"/>
        </w:rPr>
      </w:pPr>
      <w:r w:rsidRPr="008047FD">
        <w:rPr>
          <w:rFonts w:ascii="Arial" w:eastAsia="Calibri" w:hAnsi="Arial" w:cs="Arial"/>
          <w:b/>
          <w:smallCaps/>
          <w:sz w:val="22"/>
          <w:szCs w:val="22"/>
        </w:rPr>
        <w:t>ART.13 DISCIPLINA DEL TORNEO</w:t>
      </w:r>
    </w:p>
    <w:p w:rsidR="008047FD" w:rsidRPr="008047FD" w:rsidRDefault="008047FD" w:rsidP="008047FD">
      <w:pPr>
        <w:jc w:val="both"/>
        <w:rPr>
          <w:rFonts w:ascii="Arial" w:eastAsia="Calibri" w:hAnsi="Arial" w:cs="Arial"/>
          <w:smallCaps/>
          <w:sz w:val="22"/>
          <w:szCs w:val="22"/>
        </w:rPr>
      </w:pPr>
      <w:r w:rsidRPr="008047FD">
        <w:rPr>
          <w:rFonts w:ascii="Arial" w:eastAsia="Calibri" w:hAnsi="Arial" w:cs="Arial"/>
          <w:smallCaps/>
          <w:sz w:val="22"/>
          <w:szCs w:val="22"/>
        </w:rPr>
        <w:lastRenderedPageBreak/>
        <w:t>La disciplina del torneo viene affidata ai giudici sportivi titolari o supplenti della Delegazione Provinciale di Ascoli Piceno.</w:t>
      </w:r>
    </w:p>
    <w:p w:rsidR="008047FD" w:rsidRPr="008047FD" w:rsidRDefault="008047FD" w:rsidP="008047FD">
      <w:pPr>
        <w:jc w:val="both"/>
        <w:rPr>
          <w:rFonts w:ascii="Arial" w:eastAsia="Calibri" w:hAnsi="Arial" w:cs="Arial"/>
          <w:b/>
          <w:smallCaps/>
          <w:sz w:val="22"/>
          <w:szCs w:val="22"/>
        </w:rPr>
      </w:pPr>
    </w:p>
    <w:p w:rsidR="008047FD" w:rsidRPr="008047FD" w:rsidRDefault="008047FD" w:rsidP="008047FD">
      <w:pPr>
        <w:jc w:val="both"/>
        <w:rPr>
          <w:rFonts w:ascii="Arial" w:eastAsia="Calibri" w:hAnsi="Arial" w:cs="Arial"/>
          <w:b/>
          <w:smallCaps/>
          <w:sz w:val="22"/>
          <w:szCs w:val="22"/>
        </w:rPr>
      </w:pPr>
      <w:r w:rsidRPr="008047FD">
        <w:rPr>
          <w:rFonts w:ascii="Arial" w:eastAsia="Calibri" w:hAnsi="Arial" w:cs="Arial"/>
          <w:b/>
          <w:smallCaps/>
          <w:sz w:val="22"/>
          <w:szCs w:val="22"/>
        </w:rPr>
        <w:t>ART.14 AUTOMATISMO DELLE SANZIONI</w:t>
      </w:r>
    </w:p>
    <w:p w:rsidR="008047FD" w:rsidRPr="008047FD" w:rsidRDefault="008047FD" w:rsidP="008047FD">
      <w:pPr>
        <w:jc w:val="both"/>
        <w:rPr>
          <w:rFonts w:ascii="Arial" w:eastAsia="Calibri" w:hAnsi="Arial" w:cs="Arial"/>
          <w:smallCaps/>
          <w:sz w:val="22"/>
          <w:szCs w:val="22"/>
        </w:rPr>
      </w:pPr>
      <w:r w:rsidRPr="008047FD">
        <w:rPr>
          <w:rFonts w:ascii="Arial" w:eastAsia="Calibri" w:hAnsi="Arial" w:cs="Arial"/>
          <w:smallCaps/>
          <w:sz w:val="22"/>
          <w:szCs w:val="22"/>
        </w:rPr>
        <w:t>è previsto l’automatismo delle sanzioni con le seguenti modalità: il giocatore espulso durante una gara non potrà partecipare alla gara successiva, salvo maggiori sanzioni inflitte dal Giudice Sportivo; il giocatore che nel corso del torneo incorre nella seconda ammonizione sarà squalificato per una gara su declaratoria del Giudice Sportivo.</w:t>
      </w:r>
    </w:p>
    <w:p w:rsidR="008047FD" w:rsidRPr="008047FD" w:rsidRDefault="008047FD" w:rsidP="008047FD">
      <w:pPr>
        <w:jc w:val="both"/>
        <w:rPr>
          <w:rFonts w:ascii="Arial" w:eastAsia="Calibri" w:hAnsi="Arial" w:cs="Arial"/>
          <w:b/>
          <w:smallCaps/>
          <w:sz w:val="22"/>
          <w:szCs w:val="22"/>
        </w:rPr>
      </w:pPr>
    </w:p>
    <w:p w:rsidR="008047FD" w:rsidRPr="008047FD" w:rsidRDefault="008047FD" w:rsidP="008047FD">
      <w:pPr>
        <w:jc w:val="both"/>
        <w:rPr>
          <w:rFonts w:ascii="Arial" w:eastAsia="Calibri" w:hAnsi="Arial" w:cs="Arial"/>
          <w:b/>
          <w:smallCaps/>
          <w:sz w:val="22"/>
          <w:szCs w:val="22"/>
        </w:rPr>
      </w:pPr>
      <w:r w:rsidRPr="008047FD">
        <w:rPr>
          <w:rFonts w:ascii="Arial" w:eastAsia="Calibri" w:hAnsi="Arial" w:cs="Arial"/>
          <w:b/>
          <w:smallCaps/>
          <w:sz w:val="22"/>
          <w:szCs w:val="22"/>
        </w:rPr>
        <w:t>ART.15 RECLAMI</w:t>
      </w:r>
    </w:p>
    <w:p w:rsidR="008047FD" w:rsidRPr="008047FD" w:rsidRDefault="008047FD" w:rsidP="008047FD">
      <w:pPr>
        <w:jc w:val="both"/>
        <w:rPr>
          <w:rFonts w:ascii="Arial" w:eastAsia="Calibri" w:hAnsi="Arial" w:cs="Arial"/>
          <w:smallCaps/>
          <w:sz w:val="22"/>
          <w:szCs w:val="22"/>
        </w:rPr>
      </w:pPr>
      <w:r w:rsidRPr="008047FD">
        <w:rPr>
          <w:rFonts w:ascii="Arial" w:eastAsia="Calibri" w:hAnsi="Arial" w:cs="Arial"/>
          <w:smallCaps/>
          <w:sz w:val="22"/>
          <w:szCs w:val="22"/>
        </w:rPr>
        <w:t>Eventuali reclami dovranno essere presentati entro 30 minuti dalla fine della gara accompagnati dalla tassa di Euro 45,00; copia del reclamo dovrà essere consegnata alla controparte sempre nei termini dei 30 minuti.</w:t>
      </w:r>
    </w:p>
    <w:p w:rsidR="008047FD" w:rsidRPr="008047FD" w:rsidRDefault="008047FD" w:rsidP="008047FD">
      <w:pPr>
        <w:jc w:val="both"/>
        <w:rPr>
          <w:rFonts w:ascii="Arial" w:eastAsia="Calibri" w:hAnsi="Arial" w:cs="Arial"/>
          <w:b/>
          <w:smallCaps/>
          <w:sz w:val="22"/>
          <w:szCs w:val="22"/>
        </w:rPr>
      </w:pPr>
    </w:p>
    <w:p w:rsidR="008047FD" w:rsidRPr="008047FD" w:rsidRDefault="008047FD" w:rsidP="008047FD">
      <w:pPr>
        <w:jc w:val="both"/>
        <w:rPr>
          <w:rFonts w:ascii="Arial" w:eastAsia="Calibri" w:hAnsi="Arial" w:cs="Arial"/>
          <w:b/>
          <w:smallCaps/>
          <w:sz w:val="22"/>
          <w:szCs w:val="22"/>
        </w:rPr>
      </w:pPr>
      <w:r w:rsidRPr="008047FD">
        <w:rPr>
          <w:rFonts w:ascii="Arial" w:eastAsia="Calibri" w:hAnsi="Arial" w:cs="Arial"/>
          <w:b/>
          <w:smallCaps/>
          <w:sz w:val="22"/>
          <w:szCs w:val="22"/>
        </w:rPr>
        <w:t>ART.16 ASSICURAZIONE</w:t>
      </w:r>
    </w:p>
    <w:p w:rsidR="008047FD" w:rsidRPr="008047FD" w:rsidRDefault="008047FD" w:rsidP="008047FD">
      <w:pPr>
        <w:jc w:val="both"/>
        <w:rPr>
          <w:rFonts w:ascii="Arial" w:eastAsia="Calibri" w:hAnsi="Arial" w:cs="Arial"/>
          <w:smallCaps/>
          <w:sz w:val="22"/>
          <w:szCs w:val="22"/>
        </w:rPr>
      </w:pPr>
      <w:r w:rsidRPr="008047FD">
        <w:rPr>
          <w:rFonts w:ascii="Arial" w:eastAsia="Calibri" w:hAnsi="Arial" w:cs="Arial"/>
          <w:smallCaps/>
          <w:sz w:val="22"/>
          <w:szCs w:val="22"/>
        </w:rPr>
        <w:t>è responsabilità di ogni società partecipante assicurare ai propri giocatori la copertura assicurativa. L’organizzazione del torneo è responsabile della regolarità della copertura assicurativa.</w:t>
      </w:r>
    </w:p>
    <w:p w:rsidR="008047FD" w:rsidRPr="008047FD" w:rsidRDefault="008047FD" w:rsidP="008047FD">
      <w:pPr>
        <w:jc w:val="both"/>
        <w:rPr>
          <w:rFonts w:ascii="Arial" w:eastAsia="Calibri" w:hAnsi="Arial" w:cs="Arial"/>
          <w:b/>
          <w:smallCaps/>
          <w:sz w:val="22"/>
          <w:szCs w:val="22"/>
        </w:rPr>
      </w:pPr>
    </w:p>
    <w:p w:rsidR="008047FD" w:rsidRPr="008047FD" w:rsidRDefault="008047FD" w:rsidP="008047FD">
      <w:pPr>
        <w:jc w:val="both"/>
        <w:rPr>
          <w:rFonts w:ascii="Arial" w:eastAsia="Calibri" w:hAnsi="Arial" w:cs="Arial"/>
          <w:b/>
          <w:smallCaps/>
          <w:sz w:val="22"/>
          <w:szCs w:val="22"/>
        </w:rPr>
      </w:pPr>
      <w:r w:rsidRPr="008047FD">
        <w:rPr>
          <w:rFonts w:ascii="Arial" w:eastAsia="Calibri" w:hAnsi="Arial" w:cs="Arial"/>
          <w:b/>
          <w:smallCaps/>
          <w:sz w:val="22"/>
          <w:szCs w:val="22"/>
        </w:rPr>
        <w:t>ART.17 NORME GENERALI</w:t>
      </w:r>
    </w:p>
    <w:p w:rsidR="008047FD" w:rsidRPr="008047FD" w:rsidRDefault="008047FD" w:rsidP="008047FD">
      <w:pPr>
        <w:jc w:val="both"/>
        <w:rPr>
          <w:rFonts w:ascii="Arial" w:eastAsia="Calibri" w:hAnsi="Arial" w:cs="Arial"/>
          <w:smallCaps/>
          <w:sz w:val="22"/>
          <w:szCs w:val="22"/>
        </w:rPr>
      </w:pPr>
      <w:r w:rsidRPr="008047FD">
        <w:rPr>
          <w:rFonts w:ascii="Arial" w:eastAsia="Calibri" w:hAnsi="Arial" w:cs="Arial"/>
          <w:smallCaps/>
          <w:sz w:val="22"/>
          <w:szCs w:val="22"/>
        </w:rPr>
        <w:t>Per quanto non previsto dal presente regolamento, valgono le disposizioni dei regolamenti federali in quanto compatibili, e quelle riportate sul Comunicato Ufficiale n.1 del Settore Giovanile e Scolastico relativo alla stagione sportiva in corso.</w:t>
      </w:r>
    </w:p>
    <w:p w:rsidR="008047FD" w:rsidRPr="008047FD" w:rsidRDefault="008047FD" w:rsidP="008047FD">
      <w:pPr>
        <w:jc w:val="both"/>
        <w:rPr>
          <w:rFonts w:ascii="Arial" w:eastAsia="Calibri" w:hAnsi="Arial" w:cs="Arial"/>
          <w:sz w:val="22"/>
          <w:szCs w:val="22"/>
        </w:rPr>
      </w:pPr>
    </w:p>
    <w:p w:rsidR="008047FD" w:rsidRPr="008047FD" w:rsidRDefault="008047FD" w:rsidP="008047FD">
      <w:pPr>
        <w:jc w:val="both"/>
        <w:rPr>
          <w:rFonts w:ascii="Arial" w:eastAsia="Calibri" w:hAnsi="Arial" w:cs="Arial"/>
          <w:smallCaps/>
          <w:sz w:val="22"/>
          <w:szCs w:val="22"/>
        </w:rPr>
      </w:pPr>
    </w:p>
    <w:p w:rsidR="008047FD" w:rsidRPr="008047FD" w:rsidRDefault="008047FD" w:rsidP="008047FD">
      <w:pPr>
        <w:jc w:val="both"/>
        <w:rPr>
          <w:rFonts w:ascii="Arial" w:eastAsia="Calibri" w:hAnsi="Arial" w:cs="Arial"/>
          <w:smallCaps/>
          <w:sz w:val="22"/>
          <w:szCs w:val="22"/>
        </w:rPr>
      </w:pPr>
      <w:r w:rsidRPr="008047FD">
        <w:rPr>
          <w:rFonts w:ascii="Arial" w:eastAsia="Calibri" w:hAnsi="Arial" w:cs="Arial"/>
          <w:smallCaps/>
          <w:sz w:val="22"/>
          <w:szCs w:val="22"/>
        </w:rPr>
        <w:t xml:space="preserve">IL DELEGATO PROVINCIALE </w:t>
      </w:r>
      <w:proofErr w:type="spellStart"/>
      <w:r w:rsidRPr="008047FD">
        <w:rPr>
          <w:rFonts w:ascii="Arial" w:eastAsia="Calibri" w:hAnsi="Arial" w:cs="Arial"/>
          <w:smallCaps/>
          <w:sz w:val="22"/>
          <w:szCs w:val="22"/>
        </w:rPr>
        <w:t>DI</w:t>
      </w:r>
      <w:proofErr w:type="spellEnd"/>
      <w:r w:rsidRPr="008047FD">
        <w:rPr>
          <w:rFonts w:ascii="Arial" w:eastAsia="Calibri" w:hAnsi="Arial" w:cs="Arial"/>
          <w:smallCaps/>
          <w:sz w:val="22"/>
          <w:szCs w:val="22"/>
        </w:rPr>
        <w:t xml:space="preserve"> ASCOLI PICENO</w:t>
      </w:r>
    </w:p>
    <w:p w:rsidR="008047FD" w:rsidRDefault="008047FD" w:rsidP="008047FD">
      <w:pPr>
        <w:jc w:val="both"/>
        <w:rPr>
          <w:rFonts w:ascii="Arial" w:eastAsia="Calibri" w:hAnsi="Arial" w:cs="Arial"/>
          <w:smallCaps/>
          <w:sz w:val="22"/>
          <w:szCs w:val="22"/>
        </w:rPr>
      </w:pPr>
    </w:p>
    <w:p w:rsidR="008047FD" w:rsidRDefault="008047FD" w:rsidP="008047FD">
      <w:pPr>
        <w:jc w:val="both"/>
        <w:rPr>
          <w:rFonts w:ascii="Arial" w:eastAsia="Calibri" w:hAnsi="Arial" w:cs="Arial"/>
          <w:smallCaps/>
          <w:sz w:val="22"/>
          <w:szCs w:val="22"/>
        </w:rPr>
      </w:pPr>
    </w:p>
    <w:p w:rsidR="008047FD" w:rsidRPr="008047FD" w:rsidRDefault="008047FD" w:rsidP="008047FD">
      <w:pPr>
        <w:jc w:val="both"/>
        <w:rPr>
          <w:rFonts w:ascii="Arial" w:eastAsia="Calibri" w:hAnsi="Arial" w:cs="Arial"/>
          <w:smallCaps/>
          <w:sz w:val="22"/>
          <w:szCs w:val="22"/>
        </w:rPr>
      </w:pPr>
      <w:r w:rsidRPr="008047FD">
        <w:rPr>
          <w:rFonts w:ascii="Arial" w:eastAsia="Calibri" w:hAnsi="Arial" w:cs="Arial"/>
          <w:smallCaps/>
          <w:sz w:val="22"/>
          <w:szCs w:val="22"/>
        </w:rPr>
        <w:t>________________________________</w:t>
      </w:r>
    </w:p>
    <w:p w:rsidR="008047FD" w:rsidRPr="008047FD" w:rsidRDefault="008047FD" w:rsidP="008047FD">
      <w:pPr>
        <w:jc w:val="both"/>
        <w:rPr>
          <w:rFonts w:ascii="Arial" w:eastAsia="Calibri" w:hAnsi="Arial" w:cs="Arial"/>
          <w:smallCaps/>
          <w:sz w:val="22"/>
          <w:szCs w:val="22"/>
        </w:rPr>
      </w:pPr>
    </w:p>
    <w:p w:rsidR="008047FD" w:rsidRDefault="008047FD" w:rsidP="008047FD">
      <w:pPr>
        <w:jc w:val="both"/>
        <w:rPr>
          <w:rFonts w:ascii="Arial" w:eastAsia="Calibri" w:hAnsi="Arial" w:cs="Arial"/>
          <w:smallCaps/>
          <w:sz w:val="22"/>
          <w:szCs w:val="22"/>
        </w:rPr>
      </w:pPr>
    </w:p>
    <w:p w:rsidR="008047FD" w:rsidRPr="008047FD" w:rsidRDefault="008047FD" w:rsidP="008047FD">
      <w:pPr>
        <w:jc w:val="both"/>
        <w:rPr>
          <w:rFonts w:ascii="Arial" w:eastAsia="Calibri" w:hAnsi="Arial" w:cs="Arial"/>
          <w:smallCaps/>
          <w:sz w:val="22"/>
          <w:szCs w:val="22"/>
        </w:rPr>
      </w:pPr>
      <w:r w:rsidRPr="008047FD">
        <w:rPr>
          <w:rFonts w:ascii="Arial" w:eastAsia="Calibri" w:hAnsi="Arial" w:cs="Arial"/>
          <w:smallCaps/>
          <w:sz w:val="22"/>
          <w:szCs w:val="22"/>
        </w:rPr>
        <w:t xml:space="preserve">RESPONSABILE ORGANIZZAZIONE </w:t>
      </w:r>
      <w:proofErr w:type="spellStart"/>
      <w:r w:rsidRPr="008047FD">
        <w:rPr>
          <w:rFonts w:ascii="Arial" w:eastAsia="Calibri" w:hAnsi="Arial" w:cs="Arial"/>
          <w:smallCaps/>
          <w:sz w:val="22"/>
          <w:szCs w:val="22"/>
        </w:rPr>
        <w:t>SIG</w:t>
      </w:r>
      <w:proofErr w:type="spellEnd"/>
      <w:r w:rsidRPr="008047FD">
        <w:rPr>
          <w:rFonts w:ascii="Arial" w:eastAsia="Calibri" w:hAnsi="Arial" w:cs="Arial"/>
          <w:smallCaps/>
          <w:sz w:val="22"/>
          <w:szCs w:val="22"/>
        </w:rPr>
        <w:t>. TRAINI LUCIANO</w:t>
      </w:r>
    </w:p>
    <w:p w:rsidR="008047FD" w:rsidRPr="008047FD" w:rsidRDefault="008047FD" w:rsidP="008047FD">
      <w:pPr>
        <w:jc w:val="both"/>
        <w:rPr>
          <w:rFonts w:ascii="Arial" w:eastAsia="Calibri" w:hAnsi="Arial" w:cs="Arial"/>
          <w:smallCaps/>
          <w:sz w:val="22"/>
          <w:szCs w:val="22"/>
        </w:rPr>
      </w:pPr>
      <w:r w:rsidRPr="008047FD">
        <w:rPr>
          <w:rFonts w:ascii="Arial" w:eastAsia="Calibri" w:hAnsi="Arial" w:cs="Arial"/>
          <w:smallCaps/>
          <w:sz w:val="22"/>
          <w:szCs w:val="22"/>
        </w:rPr>
        <w:t>tel.  347.6230661</w:t>
      </w:r>
    </w:p>
    <w:p w:rsidR="008047FD" w:rsidRPr="008047FD" w:rsidRDefault="008047FD" w:rsidP="008047FD">
      <w:pPr>
        <w:jc w:val="both"/>
        <w:rPr>
          <w:rFonts w:ascii="Arial" w:eastAsia="Calibri" w:hAnsi="Arial" w:cs="Arial"/>
          <w:sz w:val="22"/>
          <w:szCs w:val="22"/>
        </w:rPr>
      </w:pPr>
    </w:p>
    <w:p w:rsidR="00F06A5F" w:rsidRPr="008047FD" w:rsidRDefault="00F06A5F" w:rsidP="008047FD">
      <w:pPr>
        <w:jc w:val="both"/>
        <w:rPr>
          <w:rFonts w:ascii="Arial" w:hAnsi="Arial" w:cs="Arial"/>
          <w:sz w:val="22"/>
          <w:szCs w:val="22"/>
        </w:rPr>
      </w:pPr>
    </w:p>
    <w:sectPr w:rsidR="00F06A5F" w:rsidRPr="008047FD" w:rsidSect="009B34C3">
      <w:headerReference w:type="default" r:id="rId7"/>
      <w:footerReference w:type="default" r:id="rId8"/>
      <w:headerReference w:type="first" r:id="rId9"/>
      <w:footerReference w:type="first" r:id="rId10"/>
      <w:pgSz w:w="11906" w:h="16838"/>
      <w:pgMar w:top="1672" w:right="1134" w:bottom="1021" w:left="1134" w:header="426" w:footer="64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043F" w:rsidRDefault="008D043F">
      <w:r>
        <w:separator/>
      </w:r>
    </w:p>
  </w:endnote>
  <w:endnote w:type="continuationSeparator" w:id="0">
    <w:p w:rsidR="008D043F" w:rsidRDefault="008D04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4C3" w:rsidRPr="0088555B" w:rsidRDefault="00D528FB" w:rsidP="009B34C3">
    <w:pPr>
      <w:pStyle w:val="Pidipagina"/>
      <w:rPr>
        <w:rFonts w:ascii="Arial" w:hAnsi="Arial" w:cs="Arial"/>
        <w:b/>
        <w:sz w:val="16"/>
      </w:rPr>
    </w:pPr>
    <w:r w:rsidRPr="00277B05">
      <w:rPr>
        <w:rFonts w:ascii="Microsoft Sans Serif" w:hAnsi="Microsoft Sans Serif"/>
      </w:rPr>
      <w:br/>
    </w:r>
    <w:r w:rsidR="009B34C3" w:rsidRPr="0088555B">
      <w:rPr>
        <w:rFonts w:ascii="Arial" w:hAnsi="Arial" w:cs="Arial"/>
        <w:b/>
        <w:sz w:val="16"/>
      </w:rPr>
      <w:t>F.I.G.C. – Lega Nazionale Dilettanti</w:t>
    </w:r>
  </w:p>
  <w:p w:rsidR="009B34C3" w:rsidRPr="0088555B" w:rsidRDefault="009B34C3" w:rsidP="009B34C3">
    <w:pPr>
      <w:pStyle w:val="Pidipagina"/>
      <w:rPr>
        <w:rFonts w:ascii="Arial" w:hAnsi="Arial" w:cs="Arial"/>
        <w:b/>
        <w:sz w:val="16"/>
      </w:rPr>
    </w:pPr>
    <w:r w:rsidRPr="0088555B">
      <w:rPr>
        <w:rFonts w:ascii="Arial" w:hAnsi="Arial" w:cs="Arial"/>
        <w:b/>
        <w:sz w:val="16"/>
      </w:rPr>
      <w:t>Comitato Regionale Marche – Delegazione di Ascoli Piceno</w:t>
    </w:r>
  </w:p>
  <w:p w:rsidR="009B34C3" w:rsidRPr="0088555B" w:rsidRDefault="009B34C3" w:rsidP="009B34C3">
    <w:pPr>
      <w:pStyle w:val="Pidipagina"/>
      <w:rPr>
        <w:rFonts w:ascii="Arial" w:hAnsi="Arial" w:cs="Arial"/>
        <w:sz w:val="16"/>
      </w:rPr>
    </w:pPr>
    <w:r w:rsidRPr="0088555B">
      <w:rPr>
        <w:rFonts w:ascii="Arial" w:hAnsi="Arial" w:cs="Arial"/>
        <w:sz w:val="16"/>
      </w:rPr>
      <w:t xml:space="preserve">Via Antonio De </w:t>
    </w:r>
    <w:proofErr w:type="spellStart"/>
    <w:r w:rsidRPr="0088555B">
      <w:rPr>
        <w:rFonts w:ascii="Arial" w:hAnsi="Arial" w:cs="Arial"/>
        <w:sz w:val="16"/>
      </w:rPr>
      <w:t>Dominicis</w:t>
    </w:r>
    <w:proofErr w:type="spellEnd"/>
    <w:r w:rsidRPr="0088555B">
      <w:rPr>
        <w:rFonts w:ascii="Arial" w:hAnsi="Arial" w:cs="Arial"/>
        <w:sz w:val="16"/>
      </w:rPr>
      <w:t xml:space="preserve"> snc – 63100 Ascoli Piceno</w:t>
    </w:r>
  </w:p>
  <w:p w:rsidR="009B34C3" w:rsidRPr="0088555B" w:rsidRDefault="009B34C3" w:rsidP="009B34C3">
    <w:pPr>
      <w:pStyle w:val="Pidipagina"/>
      <w:rPr>
        <w:rFonts w:ascii="Arial" w:hAnsi="Arial" w:cs="Arial"/>
        <w:sz w:val="16"/>
        <w:lang w:val="en-US"/>
      </w:rPr>
    </w:pPr>
    <w:r w:rsidRPr="0088555B">
      <w:rPr>
        <w:rFonts w:ascii="Arial" w:hAnsi="Arial" w:cs="Arial"/>
        <w:sz w:val="16"/>
        <w:lang w:val="en-US"/>
      </w:rPr>
      <w:t>Tel. +39 0736.253102 – fax +39 0736.247189</w:t>
    </w:r>
  </w:p>
  <w:p w:rsidR="00D528FB" w:rsidRPr="0088555B" w:rsidRDefault="009B34C3" w:rsidP="009B34C3">
    <w:pPr>
      <w:pStyle w:val="Pidipagina"/>
      <w:rPr>
        <w:rFonts w:ascii="Arial" w:hAnsi="Arial" w:cs="Arial"/>
        <w:sz w:val="16"/>
        <w:lang w:val="en-US"/>
      </w:rPr>
    </w:pPr>
    <w:r w:rsidRPr="0088555B">
      <w:rPr>
        <w:rFonts w:ascii="Arial" w:hAnsi="Arial" w:cs="Arial"/>
        <w:sz w:val="16"/>
        <w:lang w:val="en-US"/>
      </w:rPr>
      <w:t>cplnd.ascoli@figc.it – ascoli@pec.figcmarche.it – marche.lnd.it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4C3" w:rsidRPr="009B34C3" w:rsidRDefault="009B34C3">
    <w:pPr>
      <w:pStyle w:val="Pidipagina"/>
      <w:rPr>
        <w:rFonts w:ascii="Arial" w:hAnsi="Arial" w:cs="Arial"/>
        <w:b/>
        <w:sz w:val="18"/>
      </w:rPr>
    </w:pPr>
    <w:r w:rsidRPr="009B34C3">
      <w:rPr>
        <w:rFonts w:ascii="Arial" w:hAnsi="Arial" w:cs="Arial"/>
        <w:b/>
        <w:sz w:val="18"/>
      </w:rPr>
      <w:t>F.I.G.C. – Lega Nazionale Dilettanti</w:t>
    </w:r>
  </w:p>
  <w:p w:rsidR="009B34C3" w:rsidRPr="009B34C3" w:rsidRDefault="009B34C3">
    <w:pPr>
      <w:pStyle w:val="Pidipagina"/>
      <w:rPr>
        <w:rFonts w:ascii="Arial" w:hAnsi="Arial" w:cs="Arial"/>
        <w:b/>
        <w:sz w:val="18"/>
      </w:rPr>
    </w:pPr>
    <w:r w:rsidRPr="009B34C3">
      <w:rPr>
        <w:rFonts w:ascii="Arial" w:hAnsi="Arial" w:cs="Arial"/>
        <w:b/>
        <w:sz w:val="18"/>
      </w:rPr>
      <w:t>Comitato Regionale Marche – Delegazione di Ascoli Piceno</w:t>
    </w:r>
  </w:p>
  <w:p w:rsidR="009B34C3" w:rsidRPr="009B34C3" w:rsidRDefault="009B34C3">
    <w:pPr>
      <w:pStyle w:val="Pidipagina"/>
      <w:rPr>
        <w:rFonts w:ascii="Arial" w:hAnsi="Arial" w:cs="Arial"/>
        <w:sz w:val="18"/>
      </w:rPr>
    </w:pPr>
    <w:r w:rsidRPr="009B34C3">
      <w:rPr>
        <w:rFonts w:ascii="Arial" w:hAnsi="Arial" w:cs="Arial"/>
        <w:sz w:val="18"/>
      </w:rPr>
      <w:t xml:space="preserve">Via Antonio De </w:t>
    </w:r>
    <w:proofErr w:type="spellStart"/>
    <w:r w:rsidRPr="009B34C3">
      <w:rPr>
        <w:rFonts w:ascii="Arial" w:hAnsi="Arial" w:cs="Arial"/>
        <w:sz w:val="18"/>
      </w:rPr>
      <w:t>Dominicis</w:t>
    </w:r>
    <w:proofErr w:type="spellEnd"/>
    <w:r w:rsidRPr="009B34C3">
      <w:rPr>
        <w:rFonts w:ascii="Arial" w:hAnsi="Arial" w:cs="Arial"/>
        <w:sz w:val="18"/>
      </w:rPr>
      <w:t xml:space="preserve"> snc – 63100 Ascoli Piceno</w:t>
    </w:r>
  </w:p>
  <w:p w:rsidR="009B34C3" w:rsidRPr="009B34C3" w:rsidRDefault="009B34C3">
    <w:pPr>
      <w:pStyle w:val="Pidipagina"/>
      <w:rPr>
        <w:rFonts w:ascii="Arial" w:hAnsi="Arial" w:cs="Arial"/>
        <w:sz w:val="18"/>
        <w:lang w:val="en-US"/>
      </w:rPr>
    </w:pPr>
    <w:r w:rsidRPr="009B34C3">
      <w:rPr>
        <w:rFonts w:ascii="Arial" w:hAnsi="Arial" w:cs="Arial"/>
        <w:sz w:val="18"/>
        <w:lang w:val="en-US"/>
      </w:rPr>
      <w:t>Tel. +39 0736.253102 – fax +39 0736.247189</w:t>
    </w:r>
  </w:p>
  <w:p w:rsidR="009B34C3" w:rsidRPr="009B34C3" w:rsidRDefault="009B34C3">
    <w:pPr>
      <w:pStyle w:val="Pidipagina"/>
      <w:rPr>
        <w:rFonts w:ascii="Arial" w:hAnsi="Arial" w:cs="Arial"/>
        <w:sz w:val="18"/>
        <w:lang w:val="en-US"/>
      </w:rPr>
    </w:pPr>
    <w:r w:rsidRPr="009B34C3">
      <w:rPr>
        <w:rFonts w:ascii="Arial" w:hAnsi="Arial" w:cs="Arial"/>
        <w:sz w:val="18"/>
        <w:lang w:val="en-US"/>
      </w:rPr>
      <w:t xml:space="preserve">cplnd.ascoli@figc.it – </w:t>
    </w:r>
    <w:r w:rsidRPr="0088555B">
      <w:rPr>
        <w:rFonts w:ascii="Arial" w:hAnsi="Arial" w:cs="Arial"/>
        <w:sz w:val="18"/>
        <w:lang w:val="en-US"/>
      </w:rPr>
      <w:t>ascoli@pec.figcmarche.it</w:t>
    </w:r>
    <w:r w:rsidRPr="009B34C3">
      <w:rPr>
        <w:rFonts w:ascii="Arial" w:hAnsi="Arial" w:cs="Arial"/>
        <w:sz w:val="18"/>
        <w:lang w:val="en-US"/>
      </w:rPr>
      <w:t xml:space="preserve"> – marche.lnd.it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043F" w:rsidRDefault="008D043F">
      <w:r>
        <w:separator/>
      </w:r>
    </w:p>
  </w:footnote>
  <w:footnote w:type="continuationSeparator" w:id="0">
    <w:p w:rsidR="008D043F" w:rsidRDefault="008D04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4C3" w:rsidRDefault="008047FD">
    <w:pPr>
      <w:pStyle w:val="Intestazione"/>
    </w:pPr>
    <w:r>
      <w:rPr>
        <w:noProof/>
      </w:rPr>
      <w:drawing>
        <wp:inline distT="0" distB="0" distL="0" distR="0">
          <wp:extent cx="1017905" cy="1438910"/>
          <wp:effectExtent l="19050" t="0" r="0" b="0"/>
          <wp:docPr id="1" name="Immagine 2" descr="logo_dpascolipic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_dpascolipiceno"/>
                  <pic:cNvPicPr>
                    <a:picLocks noChangeAspect="1" noChangeArrowheads="1"/>
                  </pic:cNvPicPr>
                </pic:nvPicPr>
                <pic:blipFill>
                  <a:blip r:embed="rId1"/>
                  <a:srcRect/>
                  <a:stretch>
                    <a:fillRect/>
                  </a:stretch>
                </pic:blipFill>
                <pic:spPr bwMode="auto">
                  <a:xfrm>
                    <a:off x="0" y="0"/>
                    <a:ext cx="1017905" cy="1438910"/>
                  </a:xfrm>
                  <a:prstGeom prst="rect">
                    <a:avLst/>
                  </a:prstGeom>
                  <a:noFill/>
                  <a:ln w="9525">
                    <a:noFill/>
                    <a:miter lim="800000"/>
                    <a:headEnd/>
                    <a:tailEnd/>
                  </a:ln>
                </pic:spPr>
              </pic:pic>
            </a:graphicData>
          </a:graphic>
        </wp:inline>
      </w:drawing>
    </w:r>
  </w:p>
  <w:p w:rsidR="009B34C3" w:rsidRDefault="009B34C3">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146" w:type="pct"/>
      <w:tblInd w:w="-355" w:type="dxa"/>
      <w:tblCellMar>
        <w:left w:w="71" w:type="dxa"/>
        <w:right w:w="71" w:type="dxa"/>
      </w:tblCellMar>
      <w:tblLook w:val="04A0"/>
    </w:tblPr>
    <w:tblGrid>
      <w:gridCol w:w="2994"/>
      <w:gridCol w:w="7072"/>
    </w:tblGrid>
    <w:tr w:rsidR="004D0D3D" w:rsidTr="00905802">
      <w:tc>
        <w:tcPr>
          <w:tcW w:w="1487" w:type="pct"/>
        </w:tcPr>
        <w:p w:rsidR="004D0D3D" w:rsidRPr="00917825" w:rsidRDefault="008047FD" w:rsidP="00905802">
          <w:pPr>
            <w:pStyle w:val="Nessunaspaziatura"/>
            <w:rPr>
              <w:sz w:val="16"/>
            </w:rPr>
          </w:pPr>
          <w:r>
            <w:rPr>
              <w:noProof/>
              <w:sz w:val="16"/>
              <w:lang w:eastAsia="it-IT"/>
            </w:rPr>
            <w:drawing>
              <wp:inline distT="0" distB="0" distL="0" distR="0">
                <wp:extent cx="1271905" cy="1797050"/>
                <wp:effectExtent l="19050" t="0" r="4445" b="0"/>
                <wp:docPr id="2" name="Immagine 2" descr="logo_dpascolipic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_dpascolipiceno"/>
                        <pic:cNvPicPr>
                          <a:picLocks noChangeAspect="1" noChangeArrowheads="1"/>
                        </pic:cNvPicPr>
                      </pic:nvPicPr>
                      <pic:blipFill>
                        <a:blip r:embed="rId1"/>
                        <a:srcRect/>
                        <a:stretch>
                          <a:fillRect/>
                        </a:stretch>
                      </pic:blipFill>
                      <pic:spPr bwMode="auto">
                        <a:xfrm>
                          <a:off x="0" y="0"/>
                          <a:ext cx="1271905" cy="1797050"/>
                        </a:xfrm>
                        <a:prstGeom prst="rect">
                          <a:avLst/>
                        </a:prstGeom>
                        <a:noFill/>
                        <a:ln w="9525">
                          <a:noFill/>
                          <a:miter lim="800000"/>
                          <a:headEnd/>
                          <a:tailEnd/>
                        </a:ln>
                      </pic:spPr>
                    </pic:pic>
                  </a:graphicData>
                </a:graphic>
              </wp:inline>
            </w:drawing>
          </w:r>
        </w:p>
      </w:tc>
      <w:tc>
        <w:tcPr>
          <w:tcW w:w="3513" w:type="pct"/>
        </w:tcPr>
        <w:p w:rsidR="004D0D3D" w:rsidRPr="00917825" w:rsidRDefault="004D0D3D" w:rsidP="00905802">
          <w:pPr>
            <w:pStyle w:val="Nessunaspaziatura"/>
            <w:jc w:val="center"/>
            <w:rPr>
              <w:rFonts w:ascii="Arial" w:hAnsi="Arial"/>
              <w:color w:val="000000"/>
              <w:sz w:val="28"/>
            </w:rPr>
          </w:pPr>
        </w:p>
      </w:tc>
    </w:tr>
  </w:tbl>
  <w:p w:rsidR="004D0D3D" w:rsidRDefault="004D0D3D">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4888D5E6"/>
    <w:name w:val="WW8Num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nsid w:val="00000003"/>
    <w:multiLevelType w:val="multilevel"/>
    <w:tmpl w:val="C5725626"/>
    <w:name w:val="WW8Num3"/>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99E2FD46"/>
    <w:lvl w:ilvl="0">
      <w:start w:val="1"/>
      <w:numFmt w:val="decimal"/>
      <w:lvlText w:val="%1."/>
      <w:lvlJc w:val="left"/>
      <w:pPr>
        <w:tabs>
          <w:tab w:val="num" w:pos="0"/>
        </w:tabs>
        <w:ind w:left="724" w:hanging="360"/>
      </w:pPr>
      <w:rPr>
        <w:b w:val="0"/>
      </w:rPr>
    </w:lvl>
    <w:lvl w:ilvl="1">
      <w:start w:val="1"/>
      <w:numFmt w:val="lowerLetter"/>
      <w:lvlText w:val="%2."/>
      <w:lvlJc w:val="left"/>
      <w:pPr>
        <w:tabs>
          <w:tab w:val="num" w:pos="0"/>
        </w:tabs>
        <w:ind w:left="1444" w:hanging="360"/>
      </w:pPr>
    </w:lvl>
    <w:lvl w:ilvl="2">
      <w:start w:val="1"/>
      <w:numFmt w:val="lowerRoman"/>
      <w:lvlText w:val="%3."/>
      <w:lvlJc w:val="left"/>
      <w:pPr>
        <w:tabs>
          <w:tab w:val="num" w:pos="0"/>
        </w:tabs>
        <w:ind w:left="2164" w:hanging="180"/>
      </w:pPr>
    </w:lvl>
    <w:lvl w:ilvl="3">
      <w:start w:val="1"/>
      <w:numFmt w:val="decimal"/>
      <w:lvlText w:val="%4."/>
      <w:lvlJc w:val="left"/>
      <w:pPr>
        <w:tabs>
          <w:tab w:val="num" w:pos="0"/>
        </w:tabs>
        <w:ind w:left="2884" w:hanging="360"/>
      </w:pPr>
    </w:lvl>
    <w:lvl w:ilvl="4">
      <w:start w:val="1"/>
      <w:numFmt w:val="lowerLetter"/>
      <w:lvlText w:val="%5."/>
      <w:lvlJc w:val="left"/>
      <w:pPr>
        <w:tabs>
          <w:tab w:val="num" w:pos="0"/>
        </w:tabs>
        <w:ind w:left="3604" w:hanging="360"/>
      </w:pPr>
    </w:lvl>
    <w:lvl w:ilvl="5">
      <w:start w:val="1"/>
      <w:numFmt w:val="lowerRoman"/>
      <w:lvlText w:val="%6."/>
      <w:lvlJc w:val="left"/>
      <w:pPr>
        <w:tabs>
          <w:tab w:val="num" w:pos="0"/>
        </w:tabs>
        <w:ind w:left="4324" w:hanging="180"/>
      </w:pPr>
    </w:lvl>
    <w:lvl w:ilvl="6">
      <w:start w:val="1"/>
      <w:numFmt w:val="decimal"/>
      <w:lvlText w:val="%7."/>
      <w:lvlJc w:val="left"/>
      <w:pPr>
        <w:tabs>
          <w:tab w:val="num" w:pos="0"/>
        </w:tabs>
        <w:ind w:left="5044" w:hanging="360"/>
      </w:pPr>
    </w:lvl>
    <w:lvl w:ilvl="7">
      <w:start w:val="1"/>
      <w:numFmt w:val="lowerLetter"/>
      <w:lvlText w:val="%8."/>
      <w:lvlJc w:val="left"/>
      <w:pPr>
        <w:tabs>
          <w:tab w:val="num" w:pos="0"/>
        </w:tabs>
        <w:ind w:left="5764" w:hanging="360"/>
      </w:pPr>
    </w:lvl>
    <w:lvl w:ilvl="8">
      <w:start w:val="1"/>
      <w:numFmt w:val="lowerRoman"/>
      <w:lvlText w:val="%9."/>
      <w:lvlJc w:val="left"/>
      <w:pPr>
        <w:tabs>
          <w:tab w:val="num" w:pos="0"/>
        </w:tabs>
        <w:ind w:left="6484" w:hanging="180"/>
      </w:pPr>
    </w:lvl>
  </w:abstractNum>
  <w:abstractNum w:abstractNumId="3">
    <w:nsid w:val="00000005"/>
    <w:multiLevelType w:val="multilevel"/>
    <w:tmpl w:val="65F25CF8"/>
    <w:name w:val="WW8Num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nsid w:val="00000006"/>
    <w:multiLevelType w:val="multilevel"/>
    <w:tmpl w:val="F5C423DE"/>
    <w:name w:val="WW8Num6"/>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nsid w:val="07B43B13"/>
    <w:multiLevelType w:val="multilevel"/>
    <w:tmpl w:val="65F25CF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nsid w:val="138173A5"/>
    <w:multiLevelType w:val="hybridMultilevel"/>
    <w:tmpl w:val="AF4475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8385B95"/>
    <w:multiLevelType w:val="hybridMultilevel"/>
    <w:tmpl w:val="6B90D8A4"/>
    <w:lvl w:ilvl="0" w:tplc="0410000F">
      <w:start w:val="1"/>
      <w:numFmt w:val="decimal"/>
      <w:lvlText w:val="%1."/>
      <w:lvlJc w:val="left"/>
      <w:pPr>
        <w:ind w:left="3587" w:hanging="360"/>
      </w:pPr>
    </w:lvl>
    <w:lvl w:ilvl="1" w:tplc="04100019" w:tentative="1">
      <w:start w:val="1"/>
      <w:numFmt w:val="lowerLetter"/>
      <w:lvlText w:val="%2."/>
      <w:lvlJc w:val="left"/>
      <w:pPr>
        <w:ind w:left="4307" w:hanging="360"/>
      </w:pPr>
    </w:lvl>
    <w:lvl w:ilvl="2" w:tplc="0410001B" w:tentative="1">
      <w:start w:val="1"/>
      <w:numFmt w:val="lowerRoman"/>
      <w:lvlText w:val="%3."/>
      <w:lvlJc w:val="right"/>
      <w:pPr>
        <w:ind w:left="5027" w:hanging="180"/>
      </w:pPr>
    </w:lvl>
    <w:lvl w:ilvl="3" w:tplc="0410000F" w:tentative="1">
      <w:start w:val="1"/>
      <w:numFmt w:val="decimal"/>
      <w:lvlText w:val="%4."/>
      <w:lvlJc w:val="left"/>
      <w:pPr>
        <w:ind w:left="5747" w:hanging="360"/>
      </w:pPr>
    </w:lvl>
    <w:lvl w:ilvl="4" w:tplc="04100019" w:tentative="1">
      <w:start w:val="1"/>
      <w:numFmt w:val="lowerLetter"/>
      <w:lvlText w:val="%5."/>
      <w:lvlJc w:val="left"/>
      <w:pPr>
        <w:ind w:left="6467" w:hanging="360"/>
      </w:pPr>
    </w:lvl>
    <w:lvl w:ilvl="5" w:tplc="0410001B" w:tentative="1">
      <w:start w:val="1"/>
      <w:numFmt w:val="lowerRoman"/>
      <w:lvlText w:val="%6."/>
      <w:lvlJc w:val="right"/>
      <w:pPr>
        <w:ind w:left="7187" w:hanging="180"/>
      </w:pPr>
    </w:lvl>
    <w:lvl w:ilvl="6" w:tplc="0410000F" w:tentative="1">
      <w:start w:val="1"/>
      <w:numFmt w:val="decimal"/>
      <w:lvlText w:val="%7."/>
      <w:lvlJc w:val="left"/>
      <w:pPr>
        <w:ind w:left="7907" w:hanging="360"/>
      </w:pPr>
    </w:lvl>
    <w:lvl w:ilvl="7" w:tplc="04100019" w:tentative="1">
      <w:start w:val="1"/>
      <w:numFmt w:val="lowerLetter"/>
      <w:lvlText w:val="%8."/>
      <w:lvlJc w:val="left"/>
      <w:pPr>
        <w:ind w:left="8627" w:hanging="360"/>
      </w:pPr>
    </w:lvl>
    <w:lvl w:ilvl="8" w:tplc="0410001B" w:tentative="1">
      <w:start w:val="1"/>
      <w:numFmt w:val="lowerRoman"/>
      <w:lvlText w:val="%9."/>
      <w:lvlJc w:val="right"/>
      <w:pPr>
        <w:ind w:left="9347" w:hanging="180"/>
      </w:pPr>
    </w:lvl>
  </w:abstractNum>
  <w:abstractNum w:abstractNumId="8">
    <w:nsid w:val="27412499"/>
    <w:multiLevelType w:val="hybridMultilevel"/>
    <w:tmpl w:val="72360B5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3746AFB"/>
    <w:multiLevelType w:val="hybridMultilevel"/>
    <w:tmpl w:val="DDFED4FA"/>
    <w:lvl w:ilvl="0" w:tplc="0410000F">
      <w:start w:val="1"/>
      <w:numFmt w:val="decimal"/>
      <w:lvlText w:val="%1."/>
      <w:lvlJc w:val="left"/>
      <w:pPr>
        <w:ind w:left="3587" w:hanging="360"/>
      </w:pPr>
    </w:lvl>
    <w:lvl w:ilvl="1" w:tplc="04100019" w:tentative="1">
      <w:start w:val="1"/>
      <w:numFmt w:val="lowerLetter"/>
      <w:lvlText w:val="%2."/>
      <w:lvlJc w:val="left"/>
      <w:pPr>
        <w:ind w:left="4307" w:hanging="360"/>
      </w:pPr>
    </w:lvl>
    <w:lvl w:ilvl="2" w:tplc="0410001B" w:tentative="1">
      <w:start w:val="1"/>
      <w:numFmt w:val="lowerRoman"/>
      <w:lvlText w:val="%3."/>
      <w:lvlJc w:val="right"/>
      <w:pPr>
        <w:ind w:left="5027" w:hanging="180"/>
      </w:pPr>
    </w:lvl>
    <w:lvl w:ilvl="3" w:tplc="0410000F" w:tentative="1">
      <w:start w:val="1"/>
      <w:numFmt w:val="decimal"/>
      <w:lvlText w:val="%4."/>
      <w:lvlJc w:val="left"/>
      <w:pPr>
        <w:ind w:left="5747" w:hanging="360"/>
      </w:pPr>
    </w:lvl>
    <w:lvl w:ilvl="4" w:tplc="04100019" w:tentative="1">
      <w:start w:val="1"/>
      <w:numFmt w:val="lowerLetter"/>
      <w:lvlText w:val="%5."/>
      <w:lvlJc w:val="left"/>
      <w:pPr>
        <w:ind w:left="6467" w:hanging="360"/>
      </w:pPr>
    </w:lvl>
    <w:lvl w:ilvl="5" w:tplc="0410001B" w:tentative="1">
      <w:start w:val="1"/>
      <w:numFmt w:val="lowerRoman"/>
      <w:lvlText w:val="%6."/>
      <w:lvlJc w:val="right"/>
      <w:pPr>
        <w:ind w:left="7187" w:hanging="180"/>
      </w:pPr>
    </w:lvl>
    <w:lvl w:ilvl="6" w:tplc="0410000F" w:tentative="1">
      <w:start w:val="1"/>
      <w:numFmt w:val="decimal"/>
      <w:lvlText w:val="%7."/>
      <w:lvlJc w:val="left"/>
      <w:pPr>
        <w:ind w:left="7907" w:hanging="360"/>
      </w:pPr>
    </w:lvl>
    <w:lvl w:ilvl="7" w:tplc="04100019" w:tentative="1">
      <w:start w:val="1"/>
      <w:numFmt w:val="lowerLetter"/>
      <w:lvlText w:val="%8."/>
      <w:lvlJc w:val="left"/>
      <w:pPr>
        <w:ind w:left="8627" w:hanging="360"/>
      </w:pPr>
    </w:lvl>
    <w:lvl w:ilvl="8" w:tplc="0410001B" w:tentative="1">
      <w:start w:val="1"/>
      <w:numFmt w:val="lowerRoman"/>
      <w:lvlText w:val="%9."/>
      <w:lvlJc w:val="right"/>
      <w:pPr>
        <w:ind w:left="9347" w:hanging="180"/>
      </w:pPr>
    </w:lvl>
  </w:abstractNum>
  <w:abstractNum w:abstractNumId="10">
    <w:nsid w:val="584A66DA"/>
    <w:multiLevelType w:val="multilevel"/>
    <w:tmpl w:val="65F25CF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nsid w:val="5FED6125"/>
    <w:multiLevelType w:val="multilevel"/>
    <w:tmpl w:val="65F25CF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2">
    <w:nsid w:val="60DC28A2"/>
    <w:multiLevelType w:val="multilevel"/>
    <w:tmpl w:val="E154050A"/>
    <w:lvl w:ilvl="0">
      <w:start w:val="1"/>
      <w:numFmt w:val="decimal"/>
      <w:lvlText w:val="%1."/>
      <w:lvlJc w:val="left"/>
      <w:pPr>
        <w:tabs>
          <w:tab w:val="num" w:pos="720"/>
        </w:tabs>
        <w:ind w:left="720" w:hanging="360"/>
      </w:pPr>
      <w:rPr>
        <w:rFonts w:ascii="Calibri" w:hAnsi="Calibri" w:hint="default"/>
        <w:b/>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C8A4582"/>
    <w:multiLevelType w:val="multilevel"/>
    <w:tmpl w:val="65F25CF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4">
    <w:nsid w:val="7061146F"/>
    <w:multiLevelType w:val="multilevel"/>
    <w:tmpl w:val="65F25CF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5">
    <w:nsid w:val="72B26A26"/>
    <w:multiLevelType w:val="multilevel"/>
    <w:tmpl w:val="B44C7172"/>
    <w:lvl w:ilvl="0">
      <w:start w:val="1"/>
      <w:numFmt w:val="decimal"/>
      <w:lvlText w:val="%1."/>
      <w:lvlJc w:val="left"/>
      <w:pPr>
        <w:tabs>
          <w:tab w:val="num" w:pos="0"/>
        </w:tabs>
        <w:ind w:left="720" w:hanging="360"/>
      </w:pPr>
      <w:rPr>
        <w:rFonts w:ascii="Arial" w:hAnsi="Arial" w:cs="Arial" w:hint="default"/>
        <w:b w:val="0"/>
        <w:sz w:val="22"/>
        <w:szCs w:val="22"/>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12"/>
  </w:num>
  <w:num w:numId="7">
    <w:abstractNumId w:val="7"/>
  </w:num>
  <w:num w:numId="8">
    <w:abstractNumId w:val="6"/>
  </w:num>
  <w:num w:numId="9">
    <w:abstractNumId w:val="9"/>
  </w:num>
  <w:num w:numId="10">
    <w:abstractNumId w:val="8"/>
  </w:num>
  <w:num w:numId="11">
    <w:abstractNumId w:val="5"/>
  </w:num>
  <w:num w:numId="12">
    <w:abstractNumId w:val="11"/>
  </w:num>
  <w:num w:numId="13">
    <w:abstractNumId w:val="15"/>
  </w:num>
  <w:num w:numId="14">
    <w:abstractNumId w:val="14"/>
  </w:num>
  <w:num w:numId="15">
    <w:abstractNumId w:val="10"/>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efaultTabStop w:val="709"/>
  <w:hyphenationZone w:val="283"/>
  <w:drawingGridHorizontalSpacing w:val="120"/>
  <w:displayHorizontalDrawingGridEvery w:val="2"/>
  <w:characterSpacingControl w:val="doNotCompress"/>
  <w:hdrShapeDefaults>
    <o:shapedefaults v:ext="edit" spidmax="36866"/>
  </w:hdrShapeDefaults>
  <w:footnotePr>
    <w:footnote w:id="-1"/>
    <w:footnote w:id="0"/>
  </w:footnotePr>
  <w:endnotePr>
    <w:endnote w:id="-1"/>
    <w:endnote w:id="0"/>
  </w:endnotePr>
  <w:compat/>
  <w:rsids>
    <w:rsidRoot w:val="00EE73CC"/>
    <w:rsid w:val="00023756"/>
    <w:rsid w:val="00046426"/>
    <w:rsid w:val="00065226"/>
    <w:rsid w:val="000A484B"/>
    <w:rsid w:val="000C5959"/>
    <w:rsid w:val="000E2B70"/>
    <w:rsid w:val="000F0566"/>
    <w:rsid w:val="0011266C"/>
    <w:rsid w:val="001219AF"/>
    <w:rsid w:val="00131C52"/>
    <w:rsid w:val="00140691"/>
    <w:rsid w:val="001525C6"/>
    <w:rsid w:val="001956F1"/>
    <w:rsid w:val="001A191D"/>
    <w:rsid w:val="001F31F5"/>
    <w:rsid w:val="001F6D57"/>
    <w:rsid w:val="002253BC"/>
    <w:rsid w:val="00275A63"/>
    <w:rsid w:val="00277B05"/>
    <w:rsid w:val="00282F81"/>
    <w:rsid w:val="002B02B0"/>
    <w:rsid w:val="002B1317"/>
    <w:rsid w:val="002F04B7"/>
    <w:rsid w:val="003829DB"/>
    <w:rsid w:val="00396C9F"/>
    <w:rsid w:val="003A09F3"/>
    <w:rsid w:val="003A2F56"/>
    <w:rsid w:val="003B7B2E"/>
    <w:rsid w:val="003E5948"/>
    <w:rsid w:val="003E6039"/>
    <w:rsid w:val="00403871"/>
    <w:rsid w:val="00421FDC"/>
    <w:rsid w:val="00424304"/>
    <w:rsid w:val="00431752"/>
    <w:rsid w:val="004342BA"/>
    <w:rsid w:val="004612E3"/>
    <w:rsid w:val="00472162"/>
    <w:rsid w:val="00484A87"/>
    <w:rsid w:val="004964D0"/>
    <w:rsid w:val="004B0679"/>
    <w:rsid w:val="004B22C1"/>
    <w:rsid w:val="004B58D4"/>
    <w:rsid w:val="004C2C4C"/>
    <w:rsid w:val="004D0D3D"/>
    <w:rsid w:val="004D5F16"/>
    <w:rsid w:val="004E07A9"/>
    <w:rsid w:val="004F609A"/>
    <w:rsid w:val="005002ED"/>
    <w:rsid w:val="005123A6"/>
    <w:rsid w:val="00523AC6"/>
    <w:rsid w:val="00536828"/>
    <w:rsid w:val="0058638F"/>
    <w:rsid w:val="00587C3A"/>
    <w:rsid w:val="005A1103"/>
    <w:rsid w:val="005A2272"/>
    <w:rsid w:val="005B7F5B"/>
    <w:rsid w:val="005E3BC5"/>
    <w:rsid w:val="00625823"/>
    <w:rsid w:val="006323FD"/>
    <w:rsid w:val="00633BC8"/>
    <w:rsid w:val="00664C10"/>
    <w:rsid w:val="00665A96"/>
    <w:rsid w:val="0067544F"/>
    <w:rsid w:val="006A2CCB"/>
    <w:rsid w:val="006B70FE"/>
    <w:rsid w:val="00757236"/>
    <w:rsid w:val="00772A62"/>
    <w:rsid w:val="007730CE"/>
    <w:rsid w:val="00777BEB"/>
    <w:rsid w:val="007923BF"/>
    <w:rsid w:val="00794437"/>
    <w:rsid w:val="00796599"/>
    <w:rsid w:val="007B5DAB"/>
    <w:rsid w:val="007E09C2"/>
    <w:rsid w:val="007E3213"/>
    <w:rsid w:val="008047FD"/>
    <w:rsid w:val="00823B89"/>
    <w:rsid w:val="00824431"/>
    <w:rsid w:val="00827919"/>
    <w:rsid w:val="0088555B"/>
    <w:rsid w:val="008A5400"/>
    <w:rsid w:val="008B3377"/>
    <w:rsid w:val="008D043F"/>
    <w:rsid w:val="008F6343"/>
    <w:rsid w:val="00903D62"/>
    <w:rsid w:val="00905802"/>
    <w:rsid w:val="0091034A"/>
    <w:rsid w:val="00983DBE"/>
    <w:rsid w:val="009B34C3"/>
    <w:rsid w:val="009E52AF"/>
    <w:rsid w:val="00A44D4F"/>
    <w:rsid w:val="00A70DE2"/>
    <w:rsid w:val="00A83B38"/>
    <w:rsid w:val="00A912E7"/>
    <w:rsid w:val="00AB0CE2"/>
    <w:rsid w:val="00AB4E84"/>
    <w:rsid w:val="00AE01E6"/>
    <w:rsid w:val="00B25F5F"/>
    <w:rsid w:val="00B4648D"/>
    <w:rsid w:val="00B66D59"/>
    <w:rsid w:val="00B705C8"/>
    <w:rsid w:val="00B93381"/>
    <w:rsid w:val="00B935DD"/>
    <w:rsid w:val="00B977A0"/>
    <w:rsid w:val="00BB00A6"/>
    <w:rsid w:val="00BB2914"/>
    <w:rsid w:val="00BC2965"/>
    <w:rsid w:val="00C13405"/>
    <w:rsid w:val="00CC3FA3"/>
    <w:rsid w:val="00CE616E"/>
    <w:rsid w:val="00CE7E94"/>
    <w:rsid w:val="00D34E61"/>
    <w:rsid w:val="00D528FB"/>
    <w:rsid w:val="00D6072A"/>
    <w:rsid w:val="00D71F18"/>
    <w:rsid w:val="00D91D67"/>
    <w:rsid w:val="00DC0062"/>
    <w:rsid w:val="00DD1AB6"/>
    <w:rsid w:val="00DE3A06"/>
    <w:rsid w:val="00E056FD"/>
    <w:rsid w:val="00E13F60"/>
    <w:rsid w:val="00E240D3"/>
    <w:rsid w:val="00E33362"/>
    <w:rsid w:val="00E43AC2"/>
    <w:rsid w:val="00E47439"/>
    <w:rsid w:val="00E52A00"/>
    <w:rsid w:val="00E824ED"/>
    <w:rsid w:val="00E9242A"/>
    <w:rsid w:val="00EA2FB4"/>
    <w:rsid w:val="00EA3760"/>
    <w:rsid w:val="00EC75C6"/>
    <w:rsid w:val="00EE73CC"/>
    <w:rsid w:val="00EF5602"/>
    <w:rsid w:val="00F06A5F"/>
    <w:rsid w:val="00F07A46"/>
    <w:rsid w:val="00F1189A"/>
    <w:rsid w:val="00F37CEE"/>
    <w:rsid w:val="00F54B5F"/>
    <w:rsid w:val="00F74761"/>
    <w:rsid w:val="00FA09E2"/>
    <w:rsid w:val="00FC5F22"/>
    <w:rsid w:val="00FE392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9242A"/>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EE73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rsid w:val="00F37CEE"/>
    <w:pPr>
      <w:tabs>
        <w:tab w:val="center" w:pos="4819"/>
        <w:tab w:val="right" w:pos="9638"/>
      </w:tabs>
      <w:overflowPunct w:val="0"/>
      <w:autoSpaceDE w:val="0"/>
      <w:textAlignment w:val="baseline"/>
    </w:pPr>
    <w:rPr>
      <w:sz w:val="20"/>
      <w:szCs w:val="20"/>
      <w:lang w:eastAsia="ar-SA"/>
    </w:rPr>
  </w:style>
  <w:style w:type="paragraph" w:styleId="Intestazione">
    <w:name w:val="header"/>
    <w:basedOn w:val="Normale"/>
    <w:rsid w:val="00F37CEE"/>
    <w:pPr>
      <w:tabs>
        <w:tab w:val="center" w:pos="4819"/>
        <w:tab w:val="right" w:pos="9638"/>
      </w:tabs>
    </w:pPr>
  </w:style>
  <w:style w:type="character" w:styleId="Collegamentoipertestuale">
    <w:name w:val="Hyperlink"/>
    <w:rsid w:val="00F37CEE"/>
    <w:rPr>
      <w:color w:val="0000FF"/>
      <w:u w:val="single"/>
    </w:rPr>
  </w:style>
  <w:style w:type="character" w:styleId="Enfasicorsivo">
    <w:name w:val="Emphasis"/>
    <w:qFormat/>
    <w:rsid w:val="00F37CEE"/>
    <w:rPr>
      <w:i/>
      <w:iCs/>
    </w:rPr>
  </w:style>
  <w:style w:type="paragraph" w:styleId="Testofumetto">
    <w:name w:val="Balloon Text"/>
    <w:basedOn w:val="Normale"/>
    <w:link w:val="TestofumettoCarattere"/>
    <w:rsid w:val="006B70FE"/>
    <w:rPr>
      <w:rFonts w:ascii="Tahoma" w:hAnsi="Tahoma"/>
      <w:sz w:val="16"/>
      <w:szCs w:val="16"/>
    </w:rPr>
  </w:style>
  <w:style w:type="character" w:customStyle="1" w:styleId="TestofumettoCarattere">
    <w:name w:val="Testo fumetto Carattere"/>
    <w:link w:val="Testofumetto"/>
    <w:rsid w:val="006B70FE"/>
    <w:rPr>
      <w:rFonts w:ascii="Tahoma" w:hAnsi="Tahoma" w:cs="Tahoma"/>
      <w:sz w:val="16"/>
      <w:szCs w:val="16"/>
    </w:rPr>
  </w:style>
  <w:style w:type="character" w:customStyle="1" w:styleId="NessunaspaziaturaCarattere">
    <w:name w:val="Nessuna spaziatura Carattere"/>
    <w:link w:val="Nessunaspaziatura"/>
    <w:uiPriority w:val="1"/>
    <w:locked/>
    <w:rsid w:val="00046426"/>
    <w:rPr>
      <w:sz w:val="22"/>
      <w:szCs w:val="22"/>
      <w:lang w:val="it-IT" w:eastAsia="en-US" w:bidi="ar-SA"/>
    </w:rPr>
  </w:style>
  <w:style w:type="paragraph" w:styleId="Nessunaspaziatura">
    <w:name w:val="No Spacing"/>
    <w:link w:val="NessunaspaziaturaCarattere"/>
    <w:uiPriority w:val="1"/>
    <w:qFormat/>
    <w:rsid w:val="00046426"/>
    <w:rPr>
      <w:sz w:val="22"/>
      <w:szCs w:val="22"/>
      <w:lang w:eastAsia="en-US"/>
    </w:rPr>
  </w:style>
  <w:style w:type="paragraph" w:styleId="Rientrocorpodeltesto">
    <w:name w:val="Body Text Indent"/>
    <w:basedOn w:val="Normale"/>
    <w:link w:val="RientrocorpodeltestoCarattere"/>
    <w:rsid w:val="004D0D3D"/>
    <w:pPr>
      <w:tabs>
        <w:tab w:val="left" w:pos="1985"/>
      </w:tabs>
      <w:suppressAutoHyphens/>
      <w:overflowPunct w:val="0"/>
      <w:spacing w:line="100" w:lineRule="atLeast"/>
      <w:ind w:left="3540" w:hanging="3540"/>
      <w:jc w:val="both"/>
    </w:pPr>
    <w:rPr>
      <w:b/>
      <w:bCs/>
      <w:kern w:val="1"/>
      <w:sz w:val="22"/>
      <w:szCs w:val="22"/>
      <w:lang w:eastAsia="ar-SA"/>
    </w:rPr>
  </w:style>
  <w:style w:type="character" w:customStyle="1" w:styleId="RientrocorpodeltestoCarattere">
    <w:name w:val="Rientro corpo del testo Carattere"/>
    <w:basedOn w:val="Carpredefinitoparagrafo"/>
    <w:link w:val="Rientrocorpodeltesto"/>
    <w:rsid w:val="004D0D3D"/>
    <w:rPr>
      <w:b/>
      <w:bCs/>
      <w:kern w:val="1"/>
      <w:sz w:val="22"/>
      <w:szCs w:val="22"/>
      <w:lang w:eastAsia="ar-SA"/>
    </w:rPr>
  </w:style>
  <w:style w:type="paragraph" w:customStyle="1" w:styleId="testo1">
    <w:name w:val="testo 1"/>
    <w:basedOn w:val="Normale"/>
    <w:rsid w:val="004D0D3D"/>
    <w:pPr>
      <w:suppressAutoHyphens/>
      <w:overflowPunct w:val="0"/>
      <w:spacing w:line="100" w:lineRule="atLeast"/>
    </w:pPr>
    <w:rPr>
      <w:kern w:val="1"/>
      <w:sz w:val="20"/>
      <w:szCs w:val="20"/>
      <w:lang w:eastAsia="ar-SA"/>
    </w:rPr>
  </w:style>
  <w:style w:type="paragraph" w:customStyle="1" w:styleId="Paragrafoelenco1">
    <w:name w:val="Paragrafo elenco1"/>
    <w:basedOn w:val="Normale"/>
    <w:rsid w:val="004D0D3D"/>
    <w:pPr>
      <w:suppressAutoHyphens/>
      <w:overflowPunct w:val="0"/>
      <w:spacing w:line="100" w:lineRule="atLeast"/>
    </w:pPr>
    <w:rPr>
      <w:kern w:val="1"/>
      <w:sz w:val="20"/>
      <w:szCs w:val="20"/>
      <w:lang w:eastAsia="ar-SA"/>
    </w:rPr>
  </w:style>
  <w:style w:type="paragraph" w:styleId="NormaleWeb">
    <w:name w:val="Normal (Web)"/>
    <w:basedOn w:val="Normale"/>
    <w:uiPriority w:val="99"/>
    <w:unhideWhenUsed/>
    <w:rsid w:val="004D0D3D"/>
    <w:pPr>
      <w:spacing w:before="100" w:beforeAutospacing="1" w:after="142" w:line="288" w:lineRule="auto"/>
    </w:pPr>
    <w:rPr>
      <w:color w:val="000000"/>
    </w:rPr>
  </w:style>
  <w:style w:type="paragraph" w:customStyle="1" w:styleId="western">
    <w:name w:val="western"/>
    <w:basedOn w:val="Normale"/>
    <w:rsid w:val="004D0D3D"/>
    <w:pPr>
      <w:spacing w:before="100" w:beforeAutospacing="1" w:after="142" w:line="288" w:lineRule="auto"/>
    </w:pPr>
    <w:rPr>
      <w:color w:val="000000"/>
    </w:rPr>
  </w:style>
  <w:style w:type="paragraph" w:styleId="Paragrafoelenco">
    <w:name w:val="List Paragraph"/>
    <w:basedOn w:val="Normale"/>
    <w:uiPriority w:val="34"/>
    <w:qFormat/>
    <w:rsid w:val="004964D0"/>
    <w:pPr>
      <w:ind w:left="720"/>
      <w:contextualSpacing/>
    </w:pPr>
  </w:style>
  <w:style w:type="paragraph" w:customStyle="1" w:styleId="Default">
    <w:name w:val="Default"/>
    <w:rsid w:val="008047FD"/>
    <w:pPr>
      <w:autoSpaceDE w:val="0"/>
      <w:autoSpaceDN w:val="0"/>
      <w:adjustRightInd w:val="0"/>
    </w:pPr>
    <w:rPr>
      <w:rFonts w:ascii="Arial" w:eastAsiaTheme="minorEastAsia"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903</Words>
  <Characters>5153</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CAMPIONATO PROVINCIALE ALLIEVI</vt:lpstr>
    </vt:vector>
  </TitlesOfParts>
  <Company/>
  <LinksUpToDate>false</LinksUpToDate>
  <CharactersWithSpaces>6044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CAMPIONATO PROVINCIALE ALLIEVI</dc:title>
  <dc:creator>Pino</dc:creator>
  <cp:lastModifiedBy>User</cp:lastModifiedBy>
  <cp:revision>2</cp:revision>
  <cp:lastPrinted>2016-05-24T15:23:00Z</cp:lastPrinted>
  <dcterms:created xsi:type="dcterms:W3CDTF">2018-11-12T14:59:00Z</dcterms:created>
  <dcterms:modified xsi:type="dcterms:W3CDTF">2018-11-12T14:59:00Z</dcterms:modified>
</cp:coreProperties>
</file>