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3FD3D" w14:textId="4A7E4B3F" w:rsidR="005E0A6D" w:rsidRDefault="005B7184" w:rsidP="005E0A6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 Roman"/>
          <w:color w:val="000090"/>
          <w:sz w:val="32"/>
        </w:rPr>
      </w:pPr>
      <w:r>
        <w:rPr>
          <w:rFonts w:asciiTheme="majorHAnsi" w:hAnsiTheme="majorHAnsi" w:cs="Times Roman"/>
          <w:color w:val="000090"/>
          <w:sz w:val="32"/>
        </w:rPr>
        <w:t xml:space="preserve">VADEMECUM PULCINI GRASSROOTS CHALLENGE </w:t>
      </w:r>
    </w:p>
    <w:p w14:paraId="6AE1DB86" w14:textId="77777777" w:rsidR="00B208F9" w:rsidRDefault="00B208F9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</w:p>
    <w:p w14:paraId="24EB75C1" w14:textId="2515F78B" w:rsidR="005E20A3" w:rsidRPr="00B208F9" w:rsidRDefault="005E20A3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0090"/>
          <w:sz w:val="28"/>
          <w:szCs w:val="28"/>
          <w:u w:val="single"/>
        </w:rPr>
      </w:pPr>
      <w:r w:rsidRPr="00B208F9">
        <w:rPr>
          <w:rFonts w:asciiTheme="majorHAnsi" w:hAnsiTheme="majorHAnsi" w:cs="Times Roman"/>
          <w:b/>
          <w:color w:val="000090"/>
          <w:sz w:val="28"/>
          <w:szCs w:val="28"/>
          <w:u w:val="single"/>
        </w:rPr>
        <w:t>ASPETTI ORGANIZZATIVI</w:t>
      </w:r>
      <w:r w:rsidR="00B208F9">
        <w:rPr>
          <w:rFonts w:asciiTheme="majorHAnsi" w:hAnsiTheme="majorHAnsi" w:cs="Times Roman"/>
          <w:b/>
          <w:color w:val="000090"/>
          <w:sz w:val="28"/>
          <w:szCs w:val="28"/>
          <w:u w:val="single"/>
        </w:rPr>
        <w:t>:</w:t>
      </w:r>
    </w:p>
    <w:p w14:paraId="058BB402" w14:textId="4F779F32" w:rsidR="005433A7" w:rsidRPr="005E20A3" w:rsidRDefault="005E0A6D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5E20A3">
        <w:rPr>
          <w:rFonts w:asciiTheme="majorHAnsi" w:hAnsiTheme="majorHAnsi" w:cs="Times Roman"/>
          <w:color w:val="000090"/>
          <w:sz w:val="28"/>
          <w:szCs w:val="28"/>
        </w:rPr>
        <w:t>Le</w:t>
      </w:r>
      <w:r w:rsidR="000A1CDC" w:rsidRPr="005E20A3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>squadre saranno suddivise in mini gironi da 3/4/5 a discrezione delle Delegazioni Provinciali</w:t>
      </w:r>
      <w:r w:rsidR="000A1CDC" w:rsidRPr="005E20A3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5E20A3" w:rsidRPr="005E20A3">
        <w:rPr>
          <w:rFonts w:asciiTheme="majorHAnsi" w:hAnsiTheme="majorHAnsi" w:cs="Times Roman"/>
          <w:color w:val="000090"/>
          <w:sz w:val="28"/>
          <w:szCs w:val="28"/>
        </w:rPr>
        <w:t>(in base al numero delle scuole calcio nel territorio)</w:t>
      </w:r>
    </w:p>
    <w:p w14:paraId="142B085D" w14:textId="6EB4B0B1" w:rsidR="005E0A6D" w:rsidRDefault="005E20A3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5E20A3">
        <w:rPr>
          <w:rFonts w:asciiTheme="majorHAnsi" w:hAnsiTheme="majorHAnsi" w:cs="Times Roman"/>
          <w:color w:val="000090"/>
          <w:sz w:val="28"/>
          <w:szCs w:val="28"/>
        </w:rPr>
        <w:t>I gironi potranno essere organizzati a concentramenti o con singole partite (formula all’italiana)</w:t>
      </w:r>
    </w:p>
    <w:p w14:paraId="4D47D340" w14:textId="679382C0" w:rsidR="00C66D35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Possono partecipare tutti i bambini delle annate 2008/2009 (categoria Pulcini) con invito a far partecipare i 2008</w:t>
      </w:r>
    </w:p>
    <w:p w14:paraId="57801431" w14:textId="7FC8302C" w:rsidR="00C66D35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Il tifo corretto: nel momento in cui ci sono delle segnalazioni particolari sul referto controfirmate da entrambe le società, siano esse negative o positive,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si assegnerà un punteggio o una penalità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 xml:space="preserve">per </w:t>
      </w:r>
      <w:r>
        <w:rPr>
          <w:rFonts w:asciiTheme="majorHAnsi" w:hAnsiTheme="majorHAnsi" w:cs="Times Roman"/>
          <w:color w:val="000090"/>
          <w:sz w:val="28"/>
          <w:szCs w:val="28"/>
        </w:rPr>
        <w:t>la società. Se invece una segnalazione avviene da una società via mail o telefono, saremo attenti a documentarci e verificheremo il comportamento della stessa, senza interferire nella graduatoria.</w:t>
      </w:r>
    </w:p>
    <w:p w14:paraId="14031A87" w14:textId="166E9269" w:rsidR="003A2F0C" w:rsidRDefault="008469A7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Nel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 xml:space="preserve"> referto gara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è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specifica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to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>
        <w:rPr>
          <w:rFonts w:asciiTheme="majorHAnsi" w:hAnsiTheme="majorHAnsi" w:cs="Times Roman"/>
          <w:color w:val="000090"/>
          <w:sz w:val="28"/>
          <w:szCs w:val="28"/>
        </w:rPr>
        <w:t>chiaramente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 xml:space="preserve">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 xml:space="preserve">come si 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>assegna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 xml:space="preserve">no </w:t>
      </w:r>
      <w:r w:rsidR="003A2F0C">
        <w:rPr>
          <w:rFonts w:asciiTheme="majorHAnsi" w:hAnsiTheme="majorHAnsi" w:cs="Times Roman"/>
          <w:color w:val="000090"/>
          <w:sz w:val="28"/>
          <w:szCs w:val="28"/>
        </w:rPr>
        <w:t>i punteggi</w:t>
      </w:r>
    </w:p>
    <w:p w14:paraId="5308D1E9" w14:textId="44F00E07" w:rsidR="003A2F0C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Se le società presentano 12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giovani calcia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tori si assegna 1 punto; se presentano 14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giovani calciatori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si assegnano 2 punti</w:t>
      </w:r>
    </w:p>
    <w:p w14:paraId="5E35A26A" w14:textId="1AC6B7C3" w:rsidR="003A2F0C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Se una società si dovesse presentare in numero minimo a 12 </w:t>
      </w:r>
      <w:r w:rsidR="000532A1">
        <w:rPr>
          <w:rFonts w:asciiTheme="majorHAnsi" w:hAnsiTheme="majorHAnsi" w:cs="Times Roman"/>
          <w:color w:val="000090"/>
          <w:sz w:val="28"/>
          <w:szCs w:val="28"/>
        </w:rPr>
        <w:t>giovani calciatori</w:t>
      </w:r>
      <w:r>
        <w:rPr>
          <w:rFonts w:asciiTheme="majorHAnsi" w:hAnsiTheme="majorHAnsi" w:cs="Times Roman"/>
          <w:color w:val="000090"/>
          <w:sz w:val="28"/>
          <w:szCs w:val="28"/>
        </w:rPr>
        <w:t>, non avrà accesso alla fase successiva</w:t>
      </w:r>
      <w:r w:rsidR="008469A7">
        <w:rPr>
          <w:rFonts w:asciiTheme="majorHAnsi" w:hAnsiTheme="majorHAnsi" w:cs="Times Roman"/>
          <w:color w:val="000090"/>
          <w:sz w:val="28"/>
          <w:szCs w:val="28"/>
        </w:rPr>
        <w:t xml:space="preserve">; comunque se ciò accadesse si può far riferimento alla tabella di riferimento 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(</w:t>
      </w:r>
      <w:r w:rsidR="008469A7">
        <w:rPr>
          <w:rFonts w:asciiTheme="majorHAnsi" w:hAnsiTheme="majorHAnsi" w:cs="Times Roman"/>
          <w:color w:val="000090"/>
          <w:sz w:val="28"/>
          <w:szCs w:val="28"/>
        </w:rPr>
        <w:t xml:space="preserve">file world del </w:t>
      </w:r>
      <w:proofErr w:type="spellStart"/>
      <w:r w:rsidR="008469A7">
        <w:rPr>
          <w:rFonts w:asciiTheme="majorHAnsi" w:hAnsiTheme="majorHAnsi" w:cs="Times Roman"/>
          <w:color w:val="000090"/>
          <w:sz w:val="28"/>
          <w:szCs w:val="28"/>
        </w:rPr>
        <w:t>Grassroots</w:t>
      </w:r>
      <w:proofErr w:type="spellEnd"/>
      <w:r w:rsidR="008469A7">
        <w:rPr>
          <w:rFonts w:asciiTheme="majorHAnsi" w:hAnsiTheme="majorHAnsi" w:cs="Times Roman"/>
          <w:color w:val="000090"/>
          <w:sz w:val="28"/>
          <w:szCs w:val="28"/>
        </w:rPr>
        <w:t xml:space="preserve"> Challenge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 xml:space="preserve">) per far si che comunque la partita/e venga svolga anche in </w:t>
      </w:r>
      <w:proofErr w:type="spellStart"/>
      <w:r w:rsidR="00564E86">
        <w:rPr>
          <w:rFonts w:asciiTheme="majorHAnsi" w:hAnsiTheme="majorHAnsi" w:cs="Times Roman"/>
          <w:color w:val="000090"/>
          <w:sz w:val="28"/>
          <w:szCs w:val="28"/>
        </w:rPr>
        <w:t>sottonumero</w:t>
      </w:r>
      <w:proofErr w:type="spellEnd"/>
    </w:p>
    <w:p w14:paraId="1E9EF005" w14:textId="37F45D13" w:rsidR="00C96F0D" w:rsidRPr="00C96F0D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Si creeranno 4 grup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pi per squadra (composta da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14</w:t>
      </w:r>
      <w:r w:rsidRPr="00C96F0D">
        <w:rPr>
          <w:rFonts w:asciiTheme="majorHAnsi" w:hAnsiTheme="majorHAnsi" w:cs="Times Roman"/>
          <w:color w:val="000090"/>
          <w:sz w:val="28"/>
          <w:szCs w:val="28"/>
        </w:rPr>
        <w:t xml:space="preserve"> g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iovani calciatori</w:t>
      </w:r>
      <w:r>
        <w:rPr>
          <w:rFonts w:asciiTheme="majorHAnsi" w:hAnsiTheme="majorHAnsi" w:cs="Times Roman"/>
          <w:color w:val="000090"/>
          <w:sz w:val="28"/>
          <w:szCs w:val="28"/>
        </w:rPr>
        <w:t>)</w:t>
      </w:r>
      <w:r w:rsidRPr="00C96F0D">
        <w:rPr>
          <w:rFonts w:asciiTheme="majorHAnsi" w:hAnsiTheme="majorHAnsi" w:cs="Times Roman"/>
          <w:color w:val="000090"/>
          <w:sz w:val="28"/>
          <w:szCs w:val="28"/>
        </w:rPr>
        <w:t xml:space="preserve">, che rimarranno fissi per tutte le rotazioni dei giochi; sono ammessi i cambi solo all’interno di uno stesso gruppo. </w:t>
      </w:r>
    </w:p>
    <w:p w14:paraId="08BEB600" w14:textId="42980D33" w:rsidR="00C96F0D" w:rsidRPr="00C96F0D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C96F0D">
        <w:rPr>
          <w:rFonts w:asciiTheme="majorHAnsi" w:hAnsiTheme="majorHAnsi" w:cs="Times Roman"/>
          <w:color w:val="000090"/>
          <w:sz w:val="28"/>
          <w:szCs w:val="28"/>
        </w:rPr>
        <w:t xml:space="preserve">I giocatori in attesa (che sono 2 se 14 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>giovani calciatori</w:t>
      </w:r>
      <w:r w:rsidRPr="00C96F0D">
        <w:rPr>
          <w:rFonts w:asciiTheme="majorHAnsi" w:hAnsiTheme="majorHAnsi" w:cs="Times Roman"/>
          <w:color w:val="000090"/>
          <w:sz w:val="28"/>
          <w:szCs w:val="28"/>
        </w:rPr>
        <w:t>) prenderanno parte ai giochi con cambi volanti dopo 3’</w:t>
      </w:r>
    </w:p>
    <w:p w14:paraId="744FDF6F" w14:textId="77777777" w:rsidR="00B208F9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</w:p>
    <w:p w14:paraId="373B8F0D" w14:textId="02EBA497" w:rsidR="00B208F9" w:rsidRPr="00B208F9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0090"/>
          <w:sz w:val="28"/>
          <w:szCs w:val="28"/>
          <w:u w:val="single"/>
        </w:rPr>
      </w:pPr>
      <w:r w:rsidRPr="00B208F9">
        <w:rPr>
          <w:rFonts w:asciiTheme="majorHAnsi" w:hAnsiTheme="majorHAnsi" w:cs="Times Roman"/>
          <w:b/>
          <w:color w:val="000090"/>
          <w:sz w:val="28"/>
          <w:szCs w:val="28"/>
          <w:u w:val="single"/>
        </w:rPr>
        <w:t>ASPETTI TECNICI:</w:t>
      </w:r>
    </w:p>
    <w:p w14:paraId="64A3B8E1" w14:textId="6076E524" w:rsidR="00B208F9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/>
          <w:color w:val="000090"/>
          <w:sz w:val="28"/>
        </w:rPr>
        <w:t xml:space="preserve">Nel </w:t>
      </w:r>
      <w:bookmarkStart w:id="0" w:name="_GoBack"/>
      <w:bookmarkEnd w:id="0"/>
      <w:r w:rsidR="00564E86">
        <w:rPr>
          <w:rFonts w:asciiTheme="majorHAnsi" w:hAnsiTheme="majorHAnsi"/>
          <w:color w:val="000090"/>
          <w:sz w:val="28"/>
        </w:rPr>
        <w:t>“</w:t>
      </w:r>
      <w:r w:rsidR="00C96F0D">
        <w:rPr>
          <w:rFonts w:asciiTheme="majorHAnsi" w:hAnsiTheme="majorHAnsi"/>
          <w:color w:val="000090"/>
          <w:sz w:val="28"/>
        </w:rPr>
        <w:t>3vs3 in costruzione</w:t>
      </w:r>
      <w:r w:rsidR="00564E86">
        <w:rPr>
          <w:rFonts w:asciiTheme="majorHAnsi" w:hAnsiTheme="majorHAnsi"/>
          <w:color w:val="000090"/>
          <w:sz w:val="28"/>
        </w:rPr>
        <w:t>”</w:t>
      </w:r>
      <w:r w:rsidR="00713C0E">
        <w:rPr>
          <w:rFonts w:asciiTheme="majorHAnsi" w:hAnsiTheme="majorHAnsi"/>
          <w:color w:val="000090"/>
          <w:sz w:val="28"/>
        </w:rPr>
        <w:t>:</w:t>
      </w:r>
      <w:r w:rsidR="00C96F0D">
        <w:rPr>
          <w:rFonts w:asciiTheme="majorHAnsi" w:hAnsiTheme="majorHAnsi"/>
          <w:color w:val="000090"/>
          <w:sz w:val="28"/>
        </w:rPr>
        <w:t xml:space="preserve"> i</w:t>
      </w:r>
      <w:r w:rsidR="00C96F0D">
        <w:rPr>
          <w:rFonts w:asciiTheme="majorHAnsi" w:hAnsiTheme="majorHAnsi" w:cs="Times Roman"/>
          <w:color w:val="000090"/>
          <w:sz w:val="28"/>
          <w:szCs w:val="28"/>
        </w:rPr>
        <w:t xml:space="preserve"> tiri liberi si alterneranno</w:t>
      </w:r>
      <w:r w:rsidR="00B208F9">
        <w:rPr>
          <w:rFonts w:asciiTheme="majorHAnsi" w:hAnsiTheme="majorHAnsi" w:cs="Times Roman"/>
          <w:color w:val="000090"/>
          <w:sz w:val="28"/>
          <w:szCs w:val="28"/>
        </w:rPr>
        <w:t xml:space="preserve"> nella porta grande </w:t>
      </w:r>
      <w:r w:rsidR="00C96F0D">
        <w:rPr>
          <w:rFonts w:asciiTheme="majorHAnsi" w:hAnsiTheme="majorHAnsi" w:cs="Times Roman"/>
          <w:color w:val="000090"/>
          <w:sz w:val="28"/>
          <w:szCs w:val="28"/>
        </w:rPr>
        <w:t>sia per chi attacca la porta grande che per chi attacca le due porticine</w:t>
      </w:r>
    </w:p>
    <w:p w14:paraId="555A5489" w14:textId="222E2CBC" w:rsidR="00EE75B5" w:rsidRPr="00713C0E" w:rsidRDefault="004829BD" w:rsidP="00EE75B5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/>
          <w:color w:val="000090"/>
          <w:sz w:val="28"/>
        </w:rPr>
        <w:t xml:space="preserve">Nel </w:t>
      </w:r>
      <w:r w:rsidR="00564E86">
        <w:rPr>
          <w:rFonts w:asciiTheme="majorHAnsi" w:hAnsiTheme="majorHAnsi"/>
          <w:color w:val="000090"/>
          <w:sz w:val="28"/>
        </w:rPr>
        <w:t>“</w:t>
      </w:r>
      <w:r w:rsidR="00EE75B5">
        <w:rPr>
          <w:rFonts w:asciiTheme="majorHAnsi" w:hAnsiTheme="majorHAnsi"/>
          <w:color w:val="000090"/>
          <w:sz w:val="28"/>
        </w:rPr>
        <w:t>3vs3 in costruzione</w:t>
      </w:r>
      <w:r w:rsidR="00564E86">
        <w:rPr>
          <w:rFonts w:asciiTheme="majorHAnsi" w:hAnsiTheme="majorHAnsi"/>
          <w:color w:val="000090"/>
          <w:sz w:val="28"/>
        </w:rPr>
        <w:t>”</w:t>
      </w:r>
      <w:r w:rsidR="00713C0E">
        <w:rPr>
          <w:rFonts w:asciiTheme="majorHAnsi" w:hAnsiTheme="majorHAnsi"/>
          <w:color w:val="000090"/>
          <w:sz w:val="28"/>
        </w:rPr>
        <w:t>:</w:t>
      </w:r>
      <w:r w:rsidR="00EE75B5">
        <w:rPr>
          <w:rFonts w:asciiTheme="majorHAnsi" w:hAnsiTheme="majorHAnsi"/>
          <w:color w:val="000090"/>
          <w:sz w:val="28"/>
        </w:rPr>
        <w:t xml:space="preserve"> </w:t>
      </w:r>
      <w:r w:rsidR="00EE75B5">
        <w:rPr>
          <w:rFonts w:asciiTheme="majorHAnsi" w:hAnsiTheme="majorHAnsi"/>
          <w:color w:val="000090"/>
          <w:sz w:val="28"/>
          <w:szCs w:val="28"/>
        </w:rPr>
        <w:t>i</w:t>
      </w:r>
      <w:r w:rsidR="00EE75B5" w:rsidRPr="00EE75B5">
        <w:rPr>
          <w:rFonts w:asciiTheme="majorHAnsi" w:hAnsiTheme="majorHAnsi"/>
          <w:color w:val="000090"/>
          <w:sz w:val="28"/>
          <w:szCs w:val="28"/>
        </w:rPr>
        <w:t xml:space="preserve">l pallone deve entrare all'interno dei due delimitatori </w:t>
      </w:r>
      <w:r w:rsidR="00EE75B5">
        <w:rPr>
          <w:rFonts w:asciiTheme="majorHAnsi" w:hAnsiTheme="majorHAnsi"/>
          <w:color w:val="000090"/>
          <w:sz w:val="28"/>
          <w:szCs w:val="28"/>
        </w:rPr>
        <w:t>che saranno due coni (se la palla “abbatte”</w:t>
      </w:r>
      <w:r w:rsidR="00EE75B5" w:rsidRPr="00EE75B5">
        <w:rPr>
          <w:rFonts w:asciiTheme="majorHAnsi" w:hAnsiTheme="majorHAnsi"/>
          <w:color w:val="000090"/>
          <w:sz w:val="28"/>
          <w:szCs w:val="28"/>
        </w:rPr>
        <w:t xml:space="preserve"> uno di questi, il gol non viene </w:t>
      </w:r>
      <w:r w:rsidR="00EE75B5" w:rsidRPr="00EE75B5">
        <w:rPr>
          <w:rFonts w:asciiTheme="majorHAnsi" w:hAnsiTheme="majorHAnsi"/>
          <w:color w:val="000090"/>
          <w:sz w:val="28"/>
          <w:szCs w:val="28"/>
        </w:rPr>
        <w:lastRenderedPageBreak/>
        <w:t>considerato valido)</w:t>
      </w:r>
    </w:p>
    <w:p w14:paraId="28C94898" w14:textId="022D62A6" w:rsidR="00713C0E" w:rsidRPr="00EE75B5" w:rsidRDefault="004829BD" w:rsidP="00EE75B5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/>
          <w:color w:val="000090"/>
          <w:sz w:val="28"/>
          <w:szCs w:val="28"/>
        </w:rPr>
        <w:t xml:space="preserve">Nel </w:t>
      </w:r>
      <w:r w:rsidR="00564E86">
        <w:rPr>
          <w:rFonts w:asciiTheme="majorHAnsi" w:hAnsiTheme="majorHAnsi"/>
          <w:color w:val="000090"/>
          <w:sz w:val="28"/>
          <w:szCs w:val="28"/>
        </w:rPr>
        <w:t>“3</w:t>
      </w:r>
      <w:r w:rsidR="00713C0E">
        <w:rPr>
          <w:rFonts w:asciiTheme="majorHAnsi" w:hAnsiTheme="majorHAnsi"/>
          <w:color w:val="000090"/>
          <w:sz w:val="28"/>
          <w:szCs w:val="28"/>
        </w:rPr>
        <w:t>vs3 in costruzione</w:t>
      </w:r>
      <w:r w:rsidR="00564E86">
        <w:rPr>
          <w:rFonts w:asciiTheme="majorHAnsi" w:hAnsiTheme="majorHAnsi"/>
          <w:color w:val="000090"/>
          <w:sz w:val="28"/>
          <w:szCs w:val="28"/>
        </w:rPr>
        <w:t>”</w:t>
      </w:r>
      <w:r w:rsidR="00713C0E">
        <w:rPr>
          <w:rFonts w:asciiTheme="majorHAnsi" w:hAnsiTheme="majorHAnsi"/>
          <w:color w:val="000090"/>
          <w:sz w:val="28"/>
          <w:szCs w:val="28"/>
        </w:rPr>
        <w:t>: l</w:t>
      </w:r>
      <w:r w:rsidR="00713C0E" w:rsidRPr="00713C0E">
        <w:rPr>
          <w:rFonts w:asciiTheme="majorHAnsi" w:hAnsiTheme="majorHAnsi"/>
          <w:color w:val="000090"/>
          <w:sz w:val="28"/>
          <w:szCs w:val="28"/>
        </w:rPr>
        <w:t>a ripresa del gioco in seguito all'uscita dalla palla può essere eseguita attraverso un passaggio effettuato sia con i piedi che con le mani</w:t>
      </w:r>
      <w:r w:rsidR="00713C0E">
        <w:rPr>
          <w:rFonts w:asciiTheme="majorHAnsi" w:hAnsiTheme="majorHAnsi"/>
          <w:color w:val="000090"/>
          <w:sz w:val="28"/>
          <w:szCs w:val="28"/>
        </w:rPr>
        <w:t>: con le mani attraverso una rimessa laterale, con i piedi da fondo campo</w:t>
      </w:r>
      <w:r w:rsidR="00564E86">
        <w:rPr>
          <w:rFonts w:asciiTheme="majorHAnsi" w:hAnsiTheme="majorHAnsi"/>
          <w:color w:val="000090"/>
          <w:sz w:val="28"/>
          <w:szCs w:val="28"/>
        </w:rPr>
        <w:t>.</w:t>
      </w:r>
    </w:p>
    <w:p w14:paraId="6EBF2009" w14:textId="5BDB2BD5" w:rsidR="004829BD" w:rsidRDefault="004829BD" w:rsidP="004829B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/>
          <w:color w:val="000090"/>
          <w:sz w:val="28"/>
          <w:szCs w:val="28"/>
        </w:rPr>
        <w:t xml:space="preserve">Nel </w:t>
      </w:r>
      <w:r>
        <w:rPr>
          <w:rFonts w:asciiTheme="majorHAnsi" w:hAnsiTheme="majorHAnsi"/>
          <w:color w:val="000090"/>
          <w:sz w:val="28"/>
          <w:szCs w:val="28"/>
        </w:rPr>
        <w:t xml:space="preserve">“3vs3 in costruzione”: </w:t>
      </w:r>
      <w:r>
        <w:rPr>
          <w:rFonts w:asciiTheme="majorHAnsi" w:hAnsiTheme="majorHAnsi" w:cs="Times Roman"/>
          <w:color w:val="000090"/>
          <w:sz w:val="28"/>
          <w:szCs w:val="28"/>
        </w:rPr>
        <w:t>n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on è possibile sostare davanti le porticine </w:t>
      </w:r>
    </w:p>
    <w:p w14:paraId="64901249" w14:textId="23EEC190" w:rsidR="00B208F9" w:rsidRDefault="00564E86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 xml:space="preserve">Nel </w:t>
      </w:r>
      <w:r>
        <w:rPr>
          <w:rFonts w:asciiTheme="majorHAnsi" w:hAnsiTheme="majorHAnsi"/>
          <w:color w:val="000090"/>
          <w:sz w:val="28"/>
          <w:szCs w:val="28"/>
        </w:rPr>
        <w:t xml:space="preserve">“3vs3 in costruzione” e nel “calcio forte” si effettueranno </w:t>
      </w:r>
      <w:r w:rsidR="00B208F9">
        <w:rPr>
          <w:rFonts w:asciiTheme="majorHAnsi" w:hAnsiTheme="majorHAnsi" w:cs="Times Roman"/>
          <w:color w:val="000090"/>
          <w:sz w:val="28"/>
          <w:szCs w:val="28"/>
        </w:rPr>
        <w:t>2 rotazioni da 6’ suddivise in due mini tempi da 3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minuti</w:t>
      </w:r>
      <w:r w:rsidR="00B208F9">
        <w:rPr>
          <w:rFonts w:asciiTheme="majorHAnsi" w:hAnsiTheme="majorHAnsi" w:cs="Times Roman"/>
          <w:color w:val="000090"/>
          <w:sz w:val="28"/>
          <w:szCs w:val="28"/>
        </w:rPr>
        <w:t>: dopo i primi 3 minuti, ci sarà il cambio del campo (3vs3 in costruzione chi difendeva la porta grande difenderà le porte piccole), mentre nel calcio forte si conteggerà il secondo mini tempo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senza cambi di campo</w:t>
      </w:r>
    </w:p>
    <w:p w14:paraId="0D58C92D" w14:textId="5A5284CA" w:rsidR="00B208F9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Rimessa in gioco della palla: l</w:t>
      </w:r>
      <w:r w:rsidR="00B208F9">
        <w:rPr>
          <w:rFonts w:asciiTheme="majorHAnsi" w:hAnsiTheme="majorHAnsi" w:cs="Times Roman"/>
          <w:color w:val="000090"/>
          <w:sz w:val="28"/>
          <w:szCs w:val="28"/>
        </w:rPr>
        <w:t>e rimesse laterali si batteranno dal punto dove è uscita la palla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 xml:space="preserve">, mentre per la </w:t>
      </w:r>
      <w:r>
        <w:rPr>
          <w:rFonts w:asciiTheme="majorHAnsi" w:hAnsiTheme="majorHAnsi" w:cs="Times Roman"/>
          <w:color w:val="000090"/>
          <w:sz w:val="28"/>
          <w:szCs w:val="28"/>
        </w:rPr>
        <w:t>rimessa</w:t>
      </w:r>
      <w:r w:rsidR="00564E86">
        <w:rPr>
          <w:rFonts w:asciiTheme="majorHAnsi" w:hAnsiTheme="majorHAnsi" w:cs="Times Roman"/>
          <w:color w:val="000090"/>
          <w:sz w:val="28"/>
          <w:szCs w:val="28"/>
        </w:rPr>
        <w:t xml:space="preserve"> con i piedi si dovrà</w:t>
      </w:r>
      <w:r>
        <w:rPr>
          <w:rFonts w:asciiTheme="majorHAnsi" w:hAnsiTheme="majorHAnsi" w:cs="Times Roman"/>
          <w:color w:val="000090"/>
          <w:sz w:val="28"/>
          <w:szCs w:val="28"/>
        </w:rPr>
        <w:t xml:space="preserve"> posizionare la palla sulla linea</w:t>
      </w:r>
    </w:p>
    <w:p w14:paraId="2ABD219C" w14:textId="601A4AA5" w:rsidR="004829BD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Nella rimessa con i piedi si potrà rimettere la palla in gioco sia in modo autonomo (conduzione) sia in collaborazione (passaggio)</w:t>
      </w:r>
    </w:p>
    <w:p w14:paraId="6BAE7614" w14:textId="3015569E" w:rsidR="004829BD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Nella rimessa con le mani si potrà solo rimettere la palla in gioco con la collaborazione (passaggio)</w:t>
      </w:r>
    </w:p>
    <w:p w14:paraId="00B9BA16" w14:textId="385810BD" w:rsidR="00B208F9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>
        <w:rPr>
          <w:rFonts w:asciiTheme="majorHAnsi" w:hAnsiTheme="majorHAnsi" w:cs="Times Roman"/>
          <w:color w:val="000090"/>
          <w:sz w:val="28"/>
          <w:szCs w:val="28"/>
        </w:rPr>
        <w:t>Partita 7vs7: i</w:t>
      </w:r>
      <w:r w:rsidR="00B208F9">
        <w:rPr>
          <w:rFonts w:asciiTheme="majorHAnsi" w:hAnsiTheme="majorHAnsi" w:cs="Times Roman"/>
          <w:color w:val="000090"/>
          <w:sz w:val="28"/>
          <w:szCs w:val="28"/>
        </w:rPr>
        <w:t>l 3° tempo sarà obbligatorio</w:t>
      </w:r>
    </w:p>
    <w:p w14:paraId="274D463F" w14:textId="6B5D0582" w:rsidR="00241021" w:rsidRPr="004829BD" w:rsidRDefault="00EE75B5" w:rsidP="004829BD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0090"/>
          <w:sz w:val="28"/>
          <w:szCs w:val="28"/>
        </w:rPr>
      </w:pPr>
      <w:r w:rsidRPr="004829BD">
        <w:rPr>
          <w:rFonts w:asciiTheme="majorHAnsi" w:hAnsiTheme="majorHAnsi" w:cs="Times Roman"/>
          <w:color w:val="000090"/>
          <w:sz w:val="28"/>
          <w:szCs w:val="28"/>
        </w:rPr>
        <w:t>Non esiste l’autogol nel “calcio forte”</w:t>
      </w:r>
      <w:r w:rsidRPr="004829BD">
        <w:rPr>
          <w:rFonts w:asciiTheme="majorHAnsi" w:hAnsiTheme="majorHAnsi"/>
          <w:color w:val="000090"/>
          <w:sz w:val="28"/>
        </w:rPr>
        <w:t xml:space="preserve"> nel caso in cui i giocatori passandosi la palla la fanno uscire dietro la loro metà campo.</w:t>
      </w:r>
    </w:p>
    <w:sectPr w:rsidR="00241021" w:rsidRPr="004829BD" w:rsidSect="00C419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726F0"/>
    <w:multiLevelType w:val="hybridMultilevel"/>
    <w:tmpl w:val="487C0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EE5"/>
    <w:multiLevelType w:val="hybridMultilevel"/>
    <w:tmpl w:val="0D443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050D"/>
    <w:multiLevelType w:val="hybridMultilevel"/>
    <w:tmpl w:val="18802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3989"/>
    <w:multiLevelType w:val="multilevel"/>
    <w:tmpl w:val="0D44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56813"/>
    <w:multiLevelType w:val="hybridMultilevel"/>
    <w:tmpl w:val="7B42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E2D05"/>
    <w:multiLevelType w:val="hybridMultilevel"/>
    <w:tmpl w:val="CC848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96"/>
    <w:rsid w:val="00025D53"/>
    <w:rsid w:val="000532A1"/>
    <w:rsid w:val="00054749"/>
    <w:rsid w:val="000A1CDC"/>
    <w:rsid w:val="000F6649"/>
    <w:rsid w:val="001F092A"/>
    <w:rsid w:val="00241021"/>
    <w:rsid w:val="00267E15"/>
    <w:rsid w:val="0029648A"/>
    <w:rsid w:val="002C0651"/>
    <w:rsid w:val="003A2F0C"/>
    <w:rsid w:val="003E6968"/>
    <w:rsid w:val="0042542F"/>
    <w:rsid w:val="004829BD"/>
    <w:rsid w:val="005433A7"/>
    <w:rsid w:val="00564E86"/>
    <w:rsid w:val="005B7184"/>
    <w:rsid w:val="005E0A6D"/>
    <w:rsid w:val="005E20A3"/>
    <w:rsid w:val="00622603"/>
    <w:rsid w:val="00713C0E"/>
    <w:rsid w:val="007B41EA"/>
    <w:rsid w:val="008469A7"/>
    <w:rsid w:val="00914D0F"/>
    <w:rsid w:val="00926773"/>
    <w:rsid w:val="00B13794"/>
    <w:rsid w:val="00B208F9"/>
    <w:rsid w:val="00C41996"/>
    <w:rsid w:val="00C66D35"/>
    <w:rsid w:val="00C96F0D"/>
    <w:rsid w:val="00CF0450"/>
    <w:rsid w:val="00D22B4F"/>
    <w:rsid w:val="00EE75B5"/>
    <w:rsid w:val="00F3036A"/>
    <w:rsid w:val="00FA1E3D"/>
    <w:rsid w:val="00FA65E3"/>
    <w:rsid w:val="00FC012E"/>
    <w:rsid w:val="00FD26E8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B801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9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99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25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E75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9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199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25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E75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479</Words>
  <Characters>2733</Characters>
  <Application>Microsoft Macintosh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Virgili</dc:creator>
  <cp:keywords/>
  <dc:description/>
  <cp:lastModifiedBy>Alberto Virgili</cp:lastModifiedBy>
  <cp:revision>9</cp:revision>
  <dcterms:created xsi:type="dcterms:W3CDTF">2019-03-22T08:55:00Z</dcterms:created>
  <dcterms:modified xsi:type="dcterms:W3CDTF">2019-03-22T11:27:00Z</dcterms:modified>
</cp:coreProperties>
</file>