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2C86F8F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32AFF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7C305D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1F2F6A7" w:rsidR="00AC19D9" w:rsidRPr="002419EA" w:rsidRDefault="00A82EA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1946538" w:rsidR="00AC19D9" w:rsidRPr="002419EA" w:rsidRDefault="00A82EA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387BA5D" w:rsidR="00AC19D9" w:rsidRPr="002419EA" w:rsidRDefault="00A82EA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B48796B" w:rsidR="00AC19D9" w:rsidRPr="002419EA" w:rsidRDefault="00A82EA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32AFF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D56EA1D" w14:textId="6848BAF4" w:rsid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0F5747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234 del 23.03.2021 L.N.D.</w:t>
      </w:r>
    </w:p>
    <w:p w14:paraId="6084DC74" w14:textId="77777777" w:rsidR="00E32AFF" w:rsidRDefault="00E32AFF" w:rsidP="00E32AFF">
      <w:pPr>
        <w:pStyle w:val="LndNormale1"/>
        <w:rPr>
          <w:color w:val="002060"/>
        </w:rPr>
      </w:pPr>
    </w:p>
    <w:p w14:paraId="639404A0" w14:textId="625135AB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190/A della FIGC inerente l’avvio del procedimento preordinato all’eventuale adozione del provvedimento di decadenza dell’affiliazione per inattività a carico delle Società risultanti dagli elenchi allegati al suddetto Comunicato Ufficiale.</w:t>
      </w:r>
    </w:p>
    <w:p w14:paraId="4082530E" w14:textId="640A273A" w:rsidR="00E32AFF" w:rsidRDefault="00E32AFF" w:rsidP="00E32AFF">
      <w:pPr>
        <w:pStyle w:val="LndNormale1"/>
        <w:rPr>
          <w:color w:val="002060"/>
        </w:rPr>
      </w:pPr>
    </w:p>
    <w:p w14:paraId="748FDB25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2B90D43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235 del 23.03.2021 L.N.D.</w:t>
      </w:r>
    </w:p>
    <w:p w14:paraId="5081F98D" w14:textId="77777777" w:rsidR="00E32AFF" w:rsidRDefault="00E32AFF" w:rsidP="00E32AFF">
      <w:pPr>
        <w:pStyle w:val="LndNormale1"/>
        <w:rPr>
          <w:color w:val="002060"/>
        </w:rPr>
      </w:pPr>
    </w:p>
    <w:p w14:paraId="703EA09F" w14:textId="4DD71D0A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191/A della FIGC inerente l’interruzione definitiva dello svolgimento delle competizioni sportive organizzate dalla Lega Nazionale Dilettuanti a livello territoriale, con annullamento delle classifiche dei Campionati relativi alla stagione sportiva 2020/2021, ad esclusione dei Campionati di Eccellenza maschile e femminile e dei Campionati di Serie C/C1 di Calcio a 5 maschile e femminile.</w:t>
      </w:r>
    </w:p>
    <w:p w14:paraId="2DA4F96F" w14:textId="254F65CC" w:rsidR="00E32AFF" w:rsidRDefault="00E32AFF" w:rsidP="00E32AFF">
      <w:pPr>
        <w:pStyle w:val="LndNormale1"/>
        <w:rPr>
          <w:color w:val="002060"/>
        </w:rPr>
      </w:pPr>
    </w:p>
    <w:p w14:paraId="72011933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2D01F2F7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lastRenderedPageBreak/>
        <w:t>C.U. n. 236 del 23.03.2021 L.N.D.</w:t>
      </w:r>
    </w:p>
    <w:p w14:paraId="79A00021" w14:textId="77777777" w:rsidR="00E32AFF" w:rsidRDefault="00E32AFF" w:rsidP="00E32AFF">
      <w:pPr>
        <w:pStyle w:val="LndNormale1"/>
        <w:rPr>
          <w:color w:val="002060"/>
        </w:rPr>
      </w:pPr>
    </w:p>
    <w:p w14:paraId="3ED2A6D4" w14:textId="2F30AE6B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192/A della FIGC inerente la prosecuzione delle competizioni dilettantistcihe di preminente interesse nazionale, relative alla stagione sportiva 2020/2021.</w:t>
      </w:r>
    </w:p>
    <w:p w14:paraId="3256D63A" w14:textId="0A31FA36" w:rsidR="00E32AFF" w:rsidRDefault="00E32AFF" w:rsidP="00E32AFF">
      <w:pPr>
        <w:pStyle w:val="LndNormale1"/>
        <w:rPr>
          <w:color w:val="002060"/>
        </w:rPr>
      </w:pPr>
    </w:p>
    <w:p w14:paraId="3A58A5C9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48654649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237 del 23.03.2021 L.N.D.</w:t>
      </w:r>
    </w:p>
    <w:p w14:paraId="36329809" w14:textId="77777777" w:rsidR="00E32AFF" w:rsidRDefault="00E32AFF" w:rsidP="00E32AFF">
      <w:pPr>
        <w:pStyle w:val="LndNormale1"/>
        <w:rPr>
          <w:color w:val="002060"/>
        </w:rPr>
      </w:pPr>
    </w:p>
    <w:p w14:paraId="704648D7" w14:textId="75DCE463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n. 193/A della FIGC inerente l’ulteriore differimento dei termini di tesseramento nell’ambito della Lega Nazionale Dilettanti, a valere per la corrente stagione sportiva 2020/2021.</w:t>
      </w:r>
    </w:p>
    <w:p w14:paraId="536556A4" w14:textId="4DFF64AA" w:rsidR="00E32AFF" w:rsidRDefault="00E32AFF" w:rsidP="00E32AFF">
      <w:pPr>
        <w:pStyle w:val="LndNormale1"/>
        <w:rPr>
          <w:color w:val="002060"/>
        </w:rPr>
      </w:pPr>
    </w:p>
    <w:p w14:paraId="59C5ADF7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71B9B934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C.U. n. 241 del 30.03.2021 L.N.D.</w:t>
      </w:r>
    </w:p>
    <w:p w14:paraId="644941B5" w14:textId="77777777" w:rsidR="00E32AFF" w:rsidRDefault="00E32AFF" w:rsidP="00E32AFF">
      <w:pPr>
        <w:pStyle w:val="LndNormale1"/>
        <w:rPr>
          <w:color w:val="002060"/>
        </w:rPr>
      </w:pPr>
    </w:p>
    <w:p w14:paraId="7D02E1BE" w14:textId="0FAFBF44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pubblica in allegato il CU in epigrafe inerente le dimissioni del Dott. Antonio Armeni dalle cariche di Presidente della “Commissione per i Campi Sportivi” e di Presidente della “Commissione Impianti Sportivi in erba artificiale”.</w:t>
      </w:r>
    </w:p>
    <w:p w14:paraId="729B3EEA" w14:textId="696AAAD2" w:rsidR="00E32AFF" w:rsidRDefault="00E32AFF" w:rsidP="00E32AFF">
      <w:pPr>
        <w:pStyle w:val="LndNormale1"/>
        <w:rPr>
          <w:color w:val="002060"/>
        </w:rPr>
      </w:pPr>
    </w:p>
    <w:p w14:paraId="3C2833F9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094F929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95 L.N.D. DEL 23.03.2021</w:t>
      </w:r>
    </w:p>
    <w:p w14:paraId="64AD8350" w14:textId="77777777" w:rsidR="00E32AFF" w:rsidRDefault="00E32AFF" w:rsidP="00E32AFF">
      <w:pPr>
        <w:pStyle w:val="LndNormale1"/>
        <w:rPr>
          <w:color w:val="002060"/>
        </w:rPr>
      </w:pPr>
    </w:p>
    <w:p w14:paraId="4E2773E2" w14:textId="6D5EB0B2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11-2021 elaborata dal Centro Studi Tributari della L.N.D. avente per oggetto:</w:t>
      </w:r>
    </w:p>
    <w:p w14:paraId="5A9584B5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 xml:space="preserve">“Riforma dello Sport – I Decreti Legislativi pubblicati in Gazzetta Ufficiale”. </w:t>
      </w:r>
    </w:p>
    <w:p w14:paraId="35110B44" w14:textId="6F938E91" w:rsidR="00E32AFF" w:rsidRDefault="00E32AFF" w:rsidP="00E32AFF">
      <w:pPr>
        <w:pStyle w:val="LndNormale1"/>
        <w:rPr>
          <w:color w:val="002060"/>
        </w:rPr>
      </w:pPr>
    </w:p>
    <w:p w14:paraId="0AD15035" w14:textId="77777777" w:rsidR="00E32AFF" w:rsidRPr="002A4443" w:rsidRDefault="00E32AFF" w:rsidP="00E32AFF">
      <w:pPr>
        <w:pStyle w:val="LndNormale1"/>
        <w:rPr>
          <w:color w:val="002060"/>
        </w:rPr>
      </w:pPr>
    </w:p>
    <w:p w14:paraId="69E9FEAD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96 L.N.D. DEL 23.03.2021</w:t>
      </w:r>
    </w:p>
    <w:p w14:paraId="394E3143" w14:textId="77777777" w:rsidR="00E32AFF" w:rsidRDefault="00E32AFF" w:rsidP="00E32AFF">
      <w:pPr>
        <w:pStyle w:val="LndNormale1"/>
        <w:rPr>
          <w:color w:val="002060"/>
        </w:rPr>
      </w:pPr>
    </w:p>
    <w:p w14:paraId="50DC1DEB" w14:textId="1AFEBABA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12-2021 elaborata dal Centro Studi Tributari della L.N.D. avente per oggetto:</w:t>
      </w:r>
    </w:p>
    <w:p w14:paraId="2774AFDE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>“Riforma dello Sport – Pu</w:t>
      </w:r>
      <w:r>
        <w:rPr>
          <w:b/>
          <w:i/>
          <w:color w:val="002060"/>
        </w:rPr>
        <w:t>bb</w:t>
      </w:r>
      <w:r w:rsidRPr="002A4443">
        <w:rPr>
          <w:b/>
          <w:i/>
          <w:color w:val="002060"/>
        </w:rPr>
        <w:t xml:space="preserve">licazione in Gazzetta Ufficiale dei Decreti Legislativi del 28 febbraio 2021, n. 38 (impianti sportivi) e 39 (semplificazione di adempimenti”. </w:t>
      </w:r>
    </w:p>
    <w:p w14:paraId="428B95EA" w14:textId="07C499F4" w:rsidR="00E32AFF" w:rsidRDefault="00E32AFF" w:rsidP="00E32AFF">
      <w:pPr>
        <w:pStyle w:val="LndNormale1"/>
        <w:rPr>
          <w:color w:val="002060"/>
          <w:szCs w:val="22"/>
        </w:rPr>
      </w:pPr>
    </w:p>
    <w:p w14:paraId="1C52EB7A" w14:textId="77777777" w:rsidR="00E32AFF" w:rsidRPr="002A4443" w:rsidRDefault="00E32AFF" w:rsidP="00E32AFF">
      <w:pPr>
        <w:pStyle w:val="LndNormale1"/>
        <w:rPr>
          <w:color w:val="002060"/>
          <w:szCs w:val="22"/>
        </w:rPr>
      </w:pPr>
    </w:p>
    <w:p w14:paraId="000309AE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CIRCOLARE N. 98 L.N.D. DEL 25.03.2021</w:t>
      </w:r>
    </w:p>
    <w:p w14:paraId="59F182A4" w14:textId="77777777" w:rsidR="00E32AFF" w:rsidRDefault="00E32AFF" w:rsidP="00E32AFF">
      <w:pPr>
        <w:pStyle w:val="LndNormale1"/>
        <w:rPr>
          <w:color w:val="002060"/>
        </w:rPr>
      </w:pPr>
    </w:p>
    <w:p w14:paraId="0F96F942" w14:textId="342065E3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Si allega, la circolare n. 13-2021 elaborata dal Centro Studi Tributari della L.N.D. avente per oggetto:</w:t>
      </w:r>
    </w:p>
    <w:p w14:paraId="2DE5106D" w14:textId="77777777" w:rsidR="00E32AFF" w:rsidRPr="002A4443" w:rsidRDefault="00E32AFF" w:rsidP="00E32AFF">
      <w:pPr>
        <w:pStyle w:val="LndNormale1"/>
        <w:rPr>
          <w:b/>
          <w:i/>
          <w:color w:val="002060"/>
        </w:rPr>
      </w:pPr>
      <w:r w:rsidRPr="002A4443">
        <w:rPr>
          <w:b/>
          <w:i/>
          <w:color w:val="002060"/>
        </w:rPr>
        <w:t xml:space="preserve">Decreto Legge 22 marzo 2021, n. 41 – “Sostegni” – recante misure urgenti di sostegno. </w:t>
      </w:r>
    </w:p>
    <w:p w14:paraId="493908B1" w14:textId="16E71E5A" w:rsidR="00E32AFF" w:rsidRDefault="00E32AF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B841353" w14:textId="77777777" w:rsidR="00E32AFF" w:rsidRPr="00CA30CD" w:rsidRDefault="00E32AF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78C763D0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0E93495" w14:textId="180AFE38" w:rsidR="00483A3E" w:rsidRPr="002419EA" w:rsidRDefault="00483A3E" w:rsidP="00483A3E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0574E7B1" w14:textId="77777777" w:rsidR="00483A3E" w:rsidRPr="002419EA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4A15F08" w14:textId="77777777" w:rsidR="00E32AFF" w:rsidRPr="002A4443" w:rsidRDefault="00E32AFF" w:rsidP="00E32AFF">
      <w:pPr>
        <w:pStyle w:val="LndNormale1"/>
        <w:rPr>
          <w:color w:val="002060"/>
          <w:u w:val="single"/>
        </w:rPr>
      </w:pPr>
      <w:r w:rsidRPr="002A4443">
        <w:rPr>
          <w:color w:val="002060"/>
          <w:u w:val="single"/>
        </w:rPr>
        <w:lastRenderedPageBreak/>
        <w:t xml:space="preserve">RIUNIONE DEL CONSIGLIO DIRETTIVO N. 17  DEL 29.03.2021 </w:t>
      </w:r>
    </w:p>
    <w:p w14:paraId="4DC79EA8" w14:textId="77777777" w:rsidR="00E32AFF" w:rsidRPr="002A4443" w:rsidRDefault="00E32AFF" w:rsidP="00E32AFF">
      <w:pPr>
        <w:rPr>
          <w:rFonts w:ascii="Arial" w:hAnsi="Arial" w:cs="Arial"/>
          <w:color w:val="002060"/>
          <w:sz w:val="22"/>
          <w:szCs w:val="22"/>
        </w:rPr>
      </w:pPr>
      <w:r w:rsidRPr="002A4443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2A4443">
        <w:rPr>
          <w:rFonts w:ascii="Arial" w:hAnsi="Arial" w:cs="Arial"/>
          <w:color w:val="002060"/>
          <w:sz w:val="22"/>
          <w:szCs w:val="22"/>
        </w:rPr>
        <w:t>: Panichi (Presidente), Malascorta, Capretti,, Arriva, Bottacchiari, Colò, Cotichella, Cremonesi, Scarpini, Borroni, Castellana (Segr.), Schippa (Vice Pres. Area Centro), Marziali (SGS), Dottori (AIAC), Rossi (Addetto stampa).</w:t>
      </w:r>
    </w:p>
    <w:p w14:paraId="1369E467" w14:textId="1608D5C1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BFD103F" w14:textId="77777777" w:rsidR="002419EA" w:rsidRPr="002419EA" w:rsidRDefault="002419EA" w:rsidP="002419EA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142C33E2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ANNULLAMENTO TESSERAMENTO ANNUALE</w:t>
      </w:r>
    </w:p>
    <w:p w14:paraId="7ECF2AB5" w14:textId="77777777" w:rsidR="00E32AFF" w:rsidRPr="00985A26" w:rsidRDefault="00E32AFF" w:rsidP="00E32AFF">
      <w:pPr>
        <w:pStyle w:val="LndNormale1"/>
        <w:rPr>
          <w:color w:val="002060"/>
        </w:rPr>
      </w:pPr>
    </w:p>
    <w:p w14:paraId="6CA65823" w14:textId="77777777" w:rsidR="00E32AFF" w:rsidRPr="00985A26" w:rsidRDefault="00E32AFF" w:rsidP="00E32AFF">
      <w:pPr>
        <w:pStyle w:val="LndNormale1"/>
        <w:rPr>
          <w:color w:val="002060"/>
        </w:rPr>
      </w:pPr>
      <w:r w:rsidRPr="00985A26">
        <w:rPr>
          <w:color w:val="002060"/>
        </w:rPr>
        <w:t>Vista la richiesta di annullamento presentata dagli esercenti attività genitoriale ed il consenso della società di appartenenza, considerato che l’attività riservata alle categoria di appartenenza non è iniziata, si procede all’annullamento del seguente tesseramentio annuale ai sensi delle vigenti disposizioni federali:</w:t>
      </w:r>
    </w:p>
    <w:p w14:paraId="4490369E" w14:textId="77777777" w:rsidR="00E32AFF" w:rsidRPr="00985A26" w:rsidRDefault="00E32AFF" w:rsidP="00E32AFF">
      <w:pPr>
        <w:pStyle w:val="LndNormale1"/>
        <w:rPr>
          <w:rFonts w:cs="Arial"/>
          <w:color w:val="002060"/>
          <w:szCs w:val="22"/>
        </w:rPr>
      </w:pPr>
      <w:r w:rsidRPr="00985A26">
        <w:rPr>
          <w:b/>
          <w:color w:val="002060"/>
        </w:rPr>
        <w:t xml:space="preserve">MONTI RICCARDO            </w:t>
      </w:r>
      <w:r>
        <w:rPr>
          <w:b/>
          <w:color w:val="002060"/>
        </w:rPr>
        <w:tab/>
      </w:r>
      <w:r w:rsidRPr="00985A26">
        <w:rPr>
          <w:b/>
          <w:color w:val="002060"/>
        </w:rPr>
        <w:t xml:space="preserve">nato 03.05.2008 </w:t>
      </w:r>
      <w:r w:rsidRPr="00985A26">
        <w:rPr>
          <w:b/>
          <w:color w:val="002060"/>
        </w:rPr>
        <w:tab/>
        <w:t>U.S. TOLENTINO 1919 SSDARL</w:t>
      </w:r>
    </w:p>
    <w:p w14:paraId="6B8C27A2" w14:textId="77777777" w:rsidR="00E32AFF" w:rsidRPr="000737D8" w:rsidRDefault="00E32AFF" w:rsidP="00E32AFF">
      <w:pPr>
        <w:pStyle w:val="LndNormale1"/>
        <w:rPr>
          <w:rFonts w:cs="Arial"/>
          <w:color w:val="002060"/>
          <w:szCs w:val="22"/>
        </w:rPr>
      </w:pPr>
      <w:r w:rsidRPr="000737D8">
        <w:rPr>
          <w:b/>
          <w:color w:val="002060"/>
        </w:rPr>
        <w:t xml:space="preserve">PETRUCCI ANDREA </w:t>
      </w:r>
      <w:r w:rsidRPr="000737D8">
        <w:rPr>
          <w:b/>
          <w:color w:val="002060"/>
        </w:rPr>
        <w:tab/>
        <w:t xml:space="preserve">nato 08.02.2006 </w:t>
      </w:r>
      <w:r w:rsidRPr="000737D8">
        <w:rPr>
          <w:b/>
          <w:color w:val="002060"/>
        </w:rPr>
        <w:tab/>
        <w:t>SSDARL ACADEMY CIVITANOVESE</w:t>
      </w:r>
    </w:p>
    <w:p w14:paraId="7AD962B1" w14:textId="77777777" w:rsidR="00E32AFF" w:rsidRPr="002A4443" w:rsidRDefault="00E32AFF" w:rsidP="00E32AFF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0AC0F6C" w14:textId="77777777" w:rsidR="00E32AFF" w:rsidRPr="002A4443" w:rsidRDefault="00E32AFF" w:rsidP="00E32AFF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3D86418" w14:textId="77777777" w:rsidR="00E32AFF" w:rsidRPr="00E32AFF" w:rsidRDefault="00E32AFF" w:rsidP="00E32AFF">
      <w:pPr>
        <w:pStyle w:val="LndNormale1"/>
        <w:rPr>
          <w:b/>
          <w:color w:val="002060"/>
          <w:sz w:val="28"/>
          <w:szCs w:val="28"/>
        </w:rPr>
      </w:pPr>
      <w:r w:rsidRPr="00E32AFF">
        <w:rPr>
          <w:b/>
          <w:color w:val="002060"/>
          <w:sz w:val="28"/>
          <w:szCs w:val="28"/>
        </w:rPr>
        <w:t>SOCIETA’ INATTIVE</w:t>
      </w:r>
    </w:p>
    <w:p w14:paraId="7F84DFF5" w14:textId="77777777" w:rsidR="00E32AFF" w:rsidRPr="002A4443" w:rsidRDefault="00E32AFF" w:rsidP="00E32AFF">
      <w:pPr>
        <w:pStyle w:val="LndNormale1"/>
        <w:rPr>
          <w:b/>
          <w:color w:val="002060"/>
          <w:u w:val="single"/>
        </w:rPr>
      </w:pPr>
    </w:p>
    <w:p w14:paraId="2790AD3F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La sottonotata società ha comunicato l’inattività a partire dalla stagione sportiva 2020/2021</w:t>
      </w:r>
    </w:p>
    <w:p w14:paraId="74530B72" w14:textId="77777777" w:rsidR="00E32AFF" w:rsidRPr="002A4443" w:rsidRDefault="00E32AFF" w:rsidP="00E32AFF">
      <w:pPr>
        <w:pStyle w:val="LndNormale1"/>
        <w:rPr>
          <w:b/>
          <w:color w:val="002060"/>
        </w:rPr>
      </w:pPr>
      <w:r w:rsidRPr="002A4443">
        <w:rPr>
          <w:b/>
          <w:color w:val="002060"/>
        </w:rPr>
        <w:t>Matr. 943.519</w:t>
      </w:r>
      <w:r w:rsidRPr="002A4443">
        <w:rPr>
          <w:b/>
          <w:color w:val="002060"/>
        </w:rPr>
        <w:tab/>
        <w:t xml:space="preserve"> A.S.D. FUTSAL MONTEGRANARO </w:t>
      </w:r>
      <w:r w:rsidRPr="002A4443">
        <w:rPr>
          <w:b/>
          <w:color w:val="002060"/>
        </w:rPr>
        <w:tab/>
        <w:t>Montegranaro (FM)</w:t>
      </w:r>
    </w:p>
    <w:p w14:paraId="30EB1225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Visto l’art.16 commi 1) e 2) N.O.I.F. si propone alla Presidenza Federale per la radiazione dai ruoli.</w:t>
      </w:r>
    </w:p>
    <w:p w14:paraId="4523E77D" w14:textId="77777777" w:rsidR="00E32AFF" w:rsidRPr="002A4443" w:rsidRDefault="00E32AFF" w:rsidP="00E32AFF">
      <w:pPr>
        <w:pStyle w:val="LndNormale1"/>
        <w:rPr>
          <w:color w:val="002060"/>
        </w:rPr>
      </w:pPr>
      <w:r w:rsidRPr="002A4443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B3B6B17" w14:textId="28A20FDF" w:rsidR="00E22700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C479C93" w14:textId="77777777" w:rsidR="00E32AFF" w:rsidRPr="002419EA" w:rsidRDefault="00E32AF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D679A1" w14:textId="77777777" w:rsidR="002419EA" w:rsidRPr="002419EA" w:rsidRDefault="002419EA" w:rsidP="002419EA">
      <w:pPr>
        <w:rPr>
          <w:rFonts w:ascii="Arial" w:hAnsi="Arial" w:cs="Arial"/>
          <w:b/>
          <w:color w:val="002060"/>
          <w:sz w:val="28"/>
          <w:szCs w:val="28"/>
        </w:rPr>
      </w:pPr>
      <w:r w:rsidRPr="002419EA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3D04DFF8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</w:p>
    <w:p w14:paraId="7F10F5B2" w14:textId="77777777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2419EA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48AEAE3E" w14:textId="5C8283D8" w:rsidR="002419EA" w:rsidRPr="002419EA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2419EA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2419EA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2419EA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0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2419EA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1" w:history="1">
        <w:r w:rsidRPr="002419EA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2419EA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2419EA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DD3373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909C8">
        <w:rPr>
          <w:b/>
          <w:color w:val="002060"/>
          <w:u w:val="single"/>
        </w:rPr>
        <w:t>01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E909C8">
        <w:rPr>
          <w:b/>
          <w:color w:val="002060"/>
          <w:u w:val="single"/>
        </w:rPr>
        <w:t>4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98D17" w14:textId="77777777" w:rsidR="00A82EAC" w:rsidRDefault="00A82EAC">
      <w:r>
        <w:separator/>
      </w:r>
    </w:p>
  </w:endnote>
  <w:endnote w:type="continuationSeparator" w:id="0">
    <w:p w14:paraId="6620DCE6" w14:textId="77777777" w:rsidR="00A82EAC" w:rsidRDefault="00A8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008AC1A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50365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419EA">
      <w:rPr>
        <w:rStyle w:val="Numeropagina"/>
        <w:rFonts w:ascii="Arial" w:hAnsi="Arial" w:cs="Arial"/>
        <w:color w:val="002060"/>
      </w:rPr>
      <w:t>3</w:t>
    </w:r>
    <w:r w:rsidR="00E32AFF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E1E4C" w14:textId="77777777" w:rsidR="00A82EAC" w:rsidRDefault="00A82EAC">
      <w:r>
        <w:separator/>
      </w:r>
    </w:p>
  </w:footnote>
  <w:footnote w:type="continuationSeparator" w:id="0">
    <w:p w14:paraId="6E15A97E" w14:textId="77777777" w:rsidR="00A82EAC" w:rsidRDefault="00A82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847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2EAC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2AFF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365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9C8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564137-978C-4A82-ABB9-5BD6976D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5659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2020-10-21T08:37:00Z</cp:lastPrinted>
  <dcterms:created xsi:type="dcterms:W3CDTF">2021-04-07T07:13:00Z</dcterms:created>
  <dcterms:modified xsi:type="dcterms:W3CDTF">2021-04-07T07:13:00Z</dcterms:modified>
</cp:coreProperties>
</file>