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586FC3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51AB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B2321">
              <w:rPr>
                <w:rFonts w:ascii="Arial" w:hAnsi="Arial" w:cs="Arial"/>
                <w:color w:val="002060"/>
                <w:sz w:val="40"/>
                <w:szCs w:val="40"/>
              </w:rPr>
              <w:t>13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51ABC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CA52C9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DCC41E8" w:rsidR="00AC19D9" w:rsidRPr="002419EA" w:rsidRDefault="00C35DF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63F4C50" w:rsidR="00AC19D9" w:rsidRPr="002419EA" w:rsidRDefault="00C35DF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1D28F43" w:rsidR="00AC19D9" w:rsidRPr="002419EA" w:rsidRDefault="00C35DF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1249902" w:rsidR="00AC19D9" w:rsidRPr="002419EA" w:rsidRDefault="00C35DF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B3E69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0EB6CBB2" w14:textId="0C115AED" w:rsidR="00971609" w:rsidRDefault="00971609" w:rsidP="00122193">
      <w:pPr>
        <w:pStyle w:val="LndNormale1"/>
        <w:rPr>
          <w:color w:val="002060"/>
        </w:rPr>
      </w:pPr>
    </w:p>
    <w:p w14:paraId="14246F98" w14:textId="77777777" w:rsidR="009B3E69" w:rsidRPr="009B3E69" w:rsidRDefault="009B3E69" w:rsidP="009B3E69">
      <w:pPr>
        <w:pStyle w:val="LndNormale1"/>
        <w:rPr>
          <w:b/>
          <w:color w:val="002060"/>
          <w:sz w:val="28"/>
          <w:szCs w:val="28"/>
        </w:rPr>
      </w:pPr>
      <w:r w:rsidRPr="009B3E69">
        <w:rPr>
          <w:b/>
          <w:color w:val="002060"/>
          <w:sz w:val="28"/>
          <w:szCs w:val="28"/>
        </w:rPr>
        <w:t>AGGIORNAMENTO PROTOCOLLO DEL 06.05.2021</w:t>
      </w:r>
    </w:p>
    <w:p w14:paraId="4D75353A" w14:textId="77777777" w:rsidR="009B3E69" w:rsidRDefault="009B3E69" w:rsidP="009B3E69">
      <w:pPr>
        <w:pStyle w:val="LndNormale1"/>
        <w:rPr>
          <w:color w:val="002060"/>
        </w:rPr>
      </w:pPr>
    </w:p>
    <w:p w14:paraId="54D9CC0C" w14:textId="482EFB8D" w:rsidR="009B3E69" w:rsidRPr="009B3E69" w:rsidRDefault="009B3E69" w:rsidP="009B3E69">
      <w:pPr>
        <w:pStyle w:val="LndNormale1"/>
        <w:rPr>
          <w:color w:val="002060"/>
        </w:rPr>
      </w:pPr>
      <w:r w:rsidRPr="009B3E69">
        <w:rPr>
          <w:color w:val="002060"/>
        </w:rPr>
        <w:t xml:space="preserve">Si pubblica in allegato l’aggiornamento del Protocollo contenente le indicazioni delle sessioni di allenamento collettivo e delle attività sportive di squadra, di base ed agonistiche (tornei e campionati) dilettantistiche e giovanili (ivi compresi il Beach Soccer, il Calcio a Cinque, il Calcio Paralimpico e Sperimentale) </w:t>
      </w:r>
      <w:r w:rsidRPr="009B3E69">
        <w:rPr>
          <w:color w:val="002060"/>
          <w:u w:val="single"/>
        </w:rPr>
        <w:t>non regolamentate dai protocolli che dissciplinano le competizioni di preminente interesse nazionale,</w:t>
      </w:r>
      <w:r w:rsidRPr="009B3E69">
        <w:rPr>
          <w:color w:val="002060"/>
        </w:rPr>
        <w:t xml:space="preserve"> finalizzate al contenimento dell’emergenza epidemiologica da COVID-19</w:t>
      </w:r>
    </w:p>
    <w:p w14:paraId="10D9F1F8" w14:textId="43D518CE" w:rsidR="009B3E69" w:rsidRDefault="009B3E69" w:rsidP="00122193">
      <w:pPr>
        <w:pStyle w:val="LndNormale1"/>
        <w:rPr>
          <w:color w:val="002060"/>
        </w:rPr>
      </w:pPr>
    </w:p>
    <w:p w14:paraId="61257E29" w14:textId="77777777" w:rsidR="009B3E69" w:rsidRPr="009B3E69" w:rsidRDefault="009B3E6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D56EA1D" w14:textId="08BC2615" w:rsidR="00CA30CD" w:rsidRPr="005E018E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7479BB9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271 del 23.04.2021 L.N.D.</w:t>
      </w:r>
    </w:p>
    <w:p w14:paraId="512DE26C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>Si pubblica in allegato il CU n. 218/A della F.I.G.C., inerente la nomina del Segretario dell’Associazione Nazionale Arbitri.</w:t>
      </w:r>
    </w:p>
    <w:p w14:paraId="68541762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7D11F5BF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350D96D9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272 del 23.04.2021 L.N.D.</w:t>
      </w:r>
    </w:p>
    <w:p w14:paraId="6560E36A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lastRenderedPageBreak/>
        <w:t>Si pubblica in allegato il CU n. 219/A della F.I.G.C., inerente la nomina del Vice Segretario del Settore per l’Attività Giovanile e Scolastica.</w:t>
      </w:r>
    </w:p>
    <w:p w14:paraId="51013884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36E20615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18101D36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274 del 26.04.2021 L.N.D.</w:t>
      </w:r>
    </w:p>
    <w:p w14:paraId="3D3D6254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>Si pubblica in allegato il CU n. 220/A della F.I.G.C., inerente il provvedimento di decadenza dell’affiliazione per inattività delle Società riportate negli elenchi Allegato 1 e Allegato 2 del CU stesso.</w:t>
      </w:r>
    </w:p>
    <w:p w14:paraId="76F215D1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403BE2F2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547E26AB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275 del 26.04.2021 L.N.D.</w:t>
      </w:r>
    </w:p>
    <w:p w14:paraId="069E5646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>Si pubblica in allegato il CU n. 221/A della F.I.G.C., inerente l’art. 20 bis delle NOIF e il comma 5 bis dell’art. 32 del Codice di Giustizia Sportiva che entreranno in vigore dal 27 aprile 2021, sostituendo integralmente le disposizioni emanate con il CU n. 112/A pubblicato dalla F.I.G.C. il 7 novembre 2019.</w:t>
      </w:r>
    </w:p>
    <w:p w14:paraId="03608158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284EAC24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</w:p>
    <w:p w14:paraId="6D2EAA21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276 del 27.04.2021 L.N.D.</w:t>
      </w:r>
    </w:p>
    <w:p w14:paraId="3241B803" w14:textId="77777777" w:rsidR="00FE037D" w:rsidRPr="00326057" w:rsidRDefault="00FE037D" w:rsidP="00FE037D">
      <w:pPr>
        <w:pStyle w:val="Nessunaspaziatura"/>
        <w:jc w:val="both"/>
        <w:rPr>
          <w:rFonts w:ascii="Arial" w:hAnsi="Arial" w:cs="Arial"/>
          <w:color w:val="002060"/>
          <w:u w:color="002060"/>
        </w:rPr>
      </w:pPr>
      <w:r w:rsidRPr="00326057">
        <w:rPr>
          <w:rFonts w:ascii="Arial" w:hAnsi="Arial" w:cs="Arial"/>
          <w:color w:val="002060"/>
          <w:u w:color="002060"/>
        </w:rPr>
        <w:t xml:space="preserve">Si pubblica in allegato il CU in epigrafe riguardante il Progetto “LND SPORT” </w:t>
      </w:r>
    </w:p>
    <w:p w14:paraId="350DB0C5" w14:textId="26D90C46" w:rsidR="005E018E" w:rsidRDefault="005E01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FB89F56" w14:textId="77777777" w:rsidR="00FE037D" w:rsidRPr="00FE037D" w:rsidRDefault="00FE037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DF0CC7D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277 del 27.04.2021 L.N.D.</w:t>
      </w:r>
    </w:p>
    <w:p w14:paraId="69E18BEF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223/A della FIGC inerente la nomina del Presidente, dei Presidenti e dei Vice Presidenti delle sezioni della Corte Federale di Appello, con decorrenza dal 1° luglio 2021.</w:t>
      </w:r>
    </w:p>
    <w:p w14:paraId="0CC23654" w14:textId="18C59224" w:rsidR="00FE037D" w:rsidRDefault="00FE037D" w:rsidP="00FE037D">
      <w:pPr>
        <w:pStyle w:val="Nessunaspaziatura"/>
        <w:rPr>
          <w:color w:val="002060"/>
        </w:rPr>
      </w:pPr>
    </w:p>
    <w:p w14:paraId="6E843821" w14:textId="77777777" w:rsidR="00FE037D" w:rsidRPr="00FE037D" w:rsidRDefault="00FE037D" w:rsidP="00FE037D">
      <w:pPr>
        <w:pStyle w:val="Nessunaspaziatura"/>
        <w:rPr>
          <w:color w:val="002060"/>
        </w:rPr>
      </w:pPr>
    </w:p>
    <w:p w14:paraId="11AAFA94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278 del 27.04.2021 L.N.D.</w:t>
      </w:r>
    </w:p>
    <w:p w14:paraId="675BACDF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224/A della FIGC inerente la nomina del Presidente, dei Presidenti e dei Vice Presidenti delle sezioni della Corte Federale di Appello a livello nazionale, con decorrenza dal 1° luglio 2021.</w:t>
      </w:r>
    </w:p>
    <w:p w14:paraId="4303CE30" w14:textId="616A4E03" w:rsidR="00FE037D" w:rsidRDefault="00FE037D" w:rsidP="00FE037D">
      <w:pPr>
        <w:pStyle w:val="Nessunaspaziatura"/>
        <w:rPr>
          <w:color w:val="002060"/>
        </w:rPr>
      </w:pPr>
    </w:p>
    <w:p w14:paraId="463FA507" w14:textId="77777777" w:rsidR="00FE037D" w:rsidRPr="00FE037D" w:rsidRDefault="00FE037D" w:rsidP="00FE037D">
      <w:pPr>
        <w:pStyle w:val="Nessunaspaziatura"/>
        <w:rPr>
          <w:color w:val="002060"/>
        </w:rPr>
      </w:pPr>
    </w:p>
    <w:p w14:paraId="0409E5DA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279 del 27.04.2021 L.N.D.</w:t>
      </w:r>
    </w:p>
    <w:p w14:paraId="0AC38A94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225/A della FIGC inerente la nomina del Presidente, dei Presidenti e dei Vice Presidenti delle sezioni del Tribunale Federale Nazionale, con decorrenza dal 1° luglio 2021.</w:t>
      </w:r>
    </w:p>
    <w:p w14:paraId="0AA813F4" w14:textId="12AAD284" w:rsidR="00FE037D" w:rsidRDefault="00FE037D" w:rsidP="00FE037D">
      <w:pPr>
        <w:pStyle w:val="Nessunaspaziatura"/>
        <w:rPr>
          <w:color w:val="002060"/>
        </w:rPr>
      </w:pPr>
    </w:p>
    <w:p w14:paraId="3E5AC4AE" w14:textId="77777777" w:rsidR="00FE037D" w:rsidRPr="00FE037D" w:rsidRDefault="00FE037D" w:rsidP="00FE037D">
      <w:pPr>
        <w:pStyle w:val="Nessunaspaziatura"/>
        <w:rPr>
          <w:color w:val="002060"/>
        </w:rPr>
      </w:pPr>
    </w:p>
    <w:p w14:paraId="6D12365A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280 del 27.04.2021 L.N.D.</w:t>
      </w:r>
    </w:p>
    <w:p w14:paraId="6EBC1C2B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226/A della FIGC inerente la nomina del Procuratore Federale, dei Procuratori Federali Aggiunti e del Procuratore Federale Interregionale, con decorrenza dal 1° luglio 2021.</w:t>
      </w:r>
    </w:p>
    <w:p w14:paraId="41919907" w14:textId="74836838" w:rsidR="00FE037D" w:rsidRDefault="00FE037D" w:rsidP="00FE037D">
      <w:pPr>
        <w:pStyle w:val="Nessunaspaziatura"/>
        <w:rPr>
          <w:color w:val="002060"/>
        </w:rPr>
      </w:pPr>
    </w:p>
    <w:p w14:paraId="70421265" w14:textId="77777777" w:rsidR="009B3E69" w:rsidRPr="00FE037D" w:rsidRDefault="009B3E69" w:rsidP="00FE037D">
      <w:pPr>
        <w:pStyle w:val="Nessunaspaziatura"/>
        <w:rPr>
          <w:color w:val="002060"/>
        </w:rPr>
      </w:pPr>
    </w:p>
    <w:p w14:paraId="09A881AE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C.U. n. 282 del 27.04.2021 L.N.D.</w:t>
      </w:r>
    </w:p>
    <w:p w14:paraId="2083A56A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Si pubblica in allegato il CU n. 228/A della FIGC inerente la nomina dei Giudici Sportivi Nazionali presso la Lega Nazionale Dilettanti, la Divisione Nazionale Calcio a Cinque, la Divisione Calcio Femminile ed il Settore Giovanile e Scolastico  con decorrenza dal 1° luglio 2021.</w:t>
      </w:r>
    </w:p>
    <w:p w14:paraId="63CB6BBB" w14:textId="31C895D1" w:rsidR="00FE037D" w:rsidRDefault="00FE037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72846C4" w14:textId="77777777" w:rsidR="009B3E69" w:rsidRPr="009B3E69" w:rsidRDefault="009B3E6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9231D1D" w14:textId="77777777" w:rsidR="009B3E69" w:rsidRPr="009B3E69" w:rsidRDefault="009B3E69" w:rsidP="009B3E69">
      <w:pPr>
        <w:pStyle w:val="LndNormale1"/>
        <w:rPr>
          <w:b/>
          <w:color w:val="002060"/>
          <w:sz w:val="28"/>
          <w:szCs w:val="28"/>
        </w:rPr>
      </w:pPr>
      <w:r w:rsidRPr="009B3E69">
        <w:rPr>
          <w:b/>
          <w:color w:val="002060"/>
          <w:sz w:val="28"/>
          <w:szCs w:val="28"/>
        </w:rPr>
        <w:t>C.U. n. 295 del 07.05.2021 L.N.D.</w:t>
      </w:r>
    </w:p>
    <w:p w14:paraId="4320AEDC" w14:textId="77777777" w:rsidR="009B3E69" w:rsidRPr="009B3E69" w:rsidRDefault="009B3E69" w:rsidP="009B3E69">
      <w:pPr>
        <w:pStyle w:val="LndNormale1"/>
        <w:rPr>
          <w:color w:val="002060"/>
        </w:rPr>
      </w:pPr>
      <w:r w:rsidRPr="009B3E69">
        <w:rPr>
          <w:color w:val="002060"/>
        </w:rPr>
        <w:t>Si pubblica in allegato il CU n. 231/A della FIGC inerente le modifiche dell’art. 16 bis delle N.O.I.F. ed al comma 9 dell’art. 31 del Codice di Giustizia Sportiva.</w:t>
      </w:r>
    </w:p>
    <w:p w14:paraId="57E11925" w14:textId="5F2FD738" w:rsidR="009B3E69" w:rsidRDefault="009B3E69" w:rsidP="009B3E69">
      <w:pPr>
        <w:pStyle w:val="LndNormale1"/>
        <w:rPr>
          <w:color w:val="002060"/>
        </w:rPr>
      </w:pPr>
    </w:p>
    <w:p w14:paraId="49606FA9" w14:textId="77777777" w:rsidR="009B3E69" w:rsidRPr="009B3E69" w:rsidRDefault="009B3E69" w:rsidP="009B3E69">
      <w:pPr>
        <w:pStyle w:val="LndNormale1"/>
        <w:rPr>
          <w:color w:val="002060"/>
        </w:rPr>
      </w:pPr>
    </w:p>
    <w:p w14:paraId="718E7781" w14:textId="77777777" w:rsidR="009B3E69" w:rsidRPr="009B3E69" w:rsidRDefault="009B3E69" w:rsidP="009B3E69">
      <w:pPr>
        <w:pStyle w:val="LndNormale1"/>
        <w:rPr>
          <w:b/>
          <w:color w:val="002060"/>
          <w:sz w:val="28"/>
          <w:szCs w:val="28"/>
        </w:rPr>
      </w:pPr>
      <w:r w:rsidRPr="009B3E69">
        <w:rPr>
          <w:b/>
          <w:color w:val="002060"/>
          <w:sz w:val="28"/>
          <w:szCs w:val="28"/>
        </w:rPr>
        <w:lastRenderedPageBreak/>
        <w:t>CIRCOLARE N. 121 L.N.D. DEL 10.05.2021</w:t>
      </w:r>
    </w:p>
    <w:p w14:paraId="018B929E" w14:textId="77777777" w:rsidR="009B3E69" w:rsidRPr="009B3E69" w:rsidRDefault="009B3E69" w:rsidP="009B3E69">
      <w:pPr>
        <w:pStyle w:val="LndNormale1"/>
        <w:rPr>
          <w:color w:val="002060"/>
        </w:rPr>
      </w:pPr>
      <w:r w:rsidRPr="009B3E69">
        <w:rPr>
          <w:color w:val="002060"/>
        </w:rPr>
        <w:t>Si allega la circolare in epigrafe avente per oggetto:</w:t>
      </w:r>
    </w:p>
    <w:p w14:paraId="62846986" w14:textId="77777777" w:rsidR="009B3E69" w:rsidRPr="009B3E69" w:rsidRDefault="009B3E69" w:rsidP="009B3E69">
      <w:pPr>
        <w:pStyle w:val="Nessunaspaziatura"/>
        <w:rPr>
          <w:rFonts w:ascii="Arial" w:hAnsi="Arial" w:cs="Arial"/>
          <w:b/>
          <w:i/>
          <w:color w:val="002060"/>
        </w:rPr>
      </w:pPr>
      <w:r w:rsidRPr="009B3E69">
        <w:rPr>
          <w:rFonts w:ascii="Arial" w:hAnsi="Arial" w:cs="Arial"/>
          <w:b/>
          <w:i/>
          <w:color w:val="002060"/>
        </w:rPr>
        <w:t>“A Coverciano con il Museo del Calcio”</w:t>
      </w:r>
    </w:p>
    <w:p w14:paraId="0E6739DA" w14:textId="77777777" w:rsidR="009B3E69" w:rsidRPr="009B3E69" w:rsidRDefault="009B3E6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62AE5FE" w14:textId="77777777" w:rsidR="00F03159" w:rsidRPr="00CA30CD" w:rsidRDefault="00F0315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2119E65E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9A755D3" w14:textId="77777777" w:rsidR="009B3E69" w:rsidRPr="009B3E69" w:rsidRDefault="009B3E6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C5C9387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8"/>
          <w:szCs w:val="28"/>
        </w:rPr>
      </w:pPr>
      <w:r w:rsidRPr="009B3E69">
        <w:rPr>
          <w:rFonts w:ascii="Arial" w:hAnsi="Arial" w:cs="Arial"/>
          <w:b/>
          <w:color w:val="002060"/>
          <w:sz w:val="28"/>
          <w:szCs w:val="28"/>
        </w:rPr>
        <w:t>DEROGA APPLICAZIONE ART. 34 REGOLAMENTO L.N.D.</w:t>
      </w:r>
    </w:p>
    <w:p w14:paraId="06949330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0CDF56B5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9B3E69">
        <w:rPr>
          <w:rFonts w:ascii="Arial" w:hAnsi="Arial" w:cs="Arial"/>
          <w:b/>
          <w:color w:val="002060"/>
          <w:sz w:val="22"/>
          <w:szCs w:val="22"/>
          <w:u w:val="single"/>
        </w:rPr>
        <w:t>“ALLENAMENTI CONGIUNTI”</w:t>
      </w:r>
    </w:p>
    <w:p w14:paraId="6F0E0F0E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9B3E69">
        <w:rPr>
          <w:rFonts w:ascii="Arial" w:hAnsi="Arial" w:cs="Arial"/>
          <w:color w:val="002060"/>
          <w:sz w:val="22"/>
          <w:szCs w:val="22"/>
        </w:rPr>
        <w:t>Si informano le Società sportive che su richiesta della Lega Nazionale Dilettanti, la FIGC, in data 7 maggio u.s., ha concesso il nullaosta in ordine all’applicazione in deroga dell’art. 34, comma 1, del Regolamento di Lega, nella parte inerente lo svolgimento dei cosiddetti</w:t>
      </w:r>
      <w:r w:rsidRPr="009B3E69">
        <w:rPr>
          <w:rStyle w:val="Enfasigrassetto"/>
          <w:rFonts w:ascii="Arial" w:hAnsi="Arial" w:cs="Arial"/>
          <w:color w:val="002060"/>
          <w:sz w:val="22"/>
          <w:szCs w:val="22"/>
        </w:rPr>
        <w:t xml:space="preserve"> “allenamenti congiunti”</w:t>
      </w:r>
      <w:r w:rsidRPr="009B3E69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096479DC" w14:textId="77777777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9B3E69">
        <w:rPr>
          <w:rFonts w:ascii="Arial" w:hAnsi="Arial" w:cs="Arial"/>
          <w:color w:val="002060"/>
          <w:sz w:val="22"/>
          <w:szCs w:val="22"/>
        </w:rPr>
        <w:t xml:space="preserve">Questi ultimi, pertanto, fino alla conclusione dell’emergenza sanitaria da Covid-19 temporalmente prevista dalle Autorità Governative, </w:t>
      </w:r>
      <w:r w:rsidRPr="009B3E69">
        <w:rPr>
          <w:rStyle w:val="Enfasigrassetto"/>
          <w:rFonts w:ascii="Arial" w:hAnsi="Arial" w:cs="Arial"/>
          <w:color w:val="002060"/>
          <w:sz w:val="22"/>
          <w:szCs w:val="22"/>
        </w:rPr>
        <w:t>potranno essere effettuati da Società diverse senza alcun obbligo di preventiva autorizzazione</w:t>
      </w:r>
      <w:r w:rsidRPr="009B3E69">
        <w:rPr>
          <w:rFonts w:ascii="Arial" w:hAnsi="Arial" w:cs="Arial"/>
          <w:color w:val="002060"/>
          <w:sz w:val="22"/>
          <w:szCs w:val="22"/>
        </w:rPr>
        <w:t>, così come previsto, invece, per le gare amichevoli e i Tornei.</w:t>
      </w:r>
      <w:r w:rsidRPr="009B3E69">
        <w:rPr>
          <w:rFonts w:ascii="Arial" w:hAnsi="Arial" w:cs="Arial"/>
          <w:color w:val="002060"/>
          <w:sz w:val="22"/>
          <w:szCs w:val="22"/>
        </w:rPr>
        <w:br/>
      </w:r>
    </w:p>
    <w:p w14:paraId="6EA3A471" w14:textId="5643C39A" w:rsidR="009B3E69" w:rsidRPr="009B3E69" w:rsidRDefault="009B3E69" w:rsidP="009B3E6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9B3E69">
        <w:rPr>
          <w:rFonts w:ascii="Arial" w:hAnsi="Arial" w:cs="Arial"/>
          <w:color w:val="002060"/>
          <w:sz w:val="22"/>
          <w:szCs w:val="22"/>
        </w:rPr>
        <w:t>Quanto sopra, ovviamente, è subordinato al pieno rispetto delle indicazioni emanate con i Protocolli per la ripresa di allenamenti e attività di squadre dilettantistiche e professionistiche.</w:t>
      </w:r>
    </w:p>
    <w:p w14:paraId="38D73B89" w14:textId="035F322E" w:rsidR="00F03159" w:rsidRPr="009B3E69" w:rsidRDefault="00F0315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614B033" w14:textId="77777777" w:rsidR="00FE037D" w:rsidRPr="009B3E69" w:rsidRDefault="00FE037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F929C00" w14:textId="77777777" w:rsidR="00FE037D" w:rsidRPr="00FE037D" w:rsidRDefault="00FE037D" w:rsidP="00FE037D">
      <w:pPr>
        <w:pStyle w:val="LndNormale1"/>
        <w:rPr>
          <w:b/>
          <w:color w:val="002060"/>
          <w:sz w:val="28"/>
          <w:szCs w:val="28"/>
        </w:rPr>
      </w:pPr>
      <w:r w:rsidRPr="00FE037D">
        <w:rPr>
          <w:b/>
          <w:color w:val="002060"/>
          <w:sz w:val="28"/>
          <w:szCs w:val="28"/>
        </w:rPr>
        <w:t>CONTRIBUTO STRAORDINARIO SPORT E SALUTE S.P.A.</w:t>
      </w:r>
    </w:p>
    <w:p w14:paraId="56776086" w14:textId="77777777" w:rsidR="00FE037D" w:rsidRPr="00FE037D" w:rsidRDefault="00FE037D" w:rsidP="00FE037D">
      <w:pPr>
        <w:pStyle w:val="LndNormale1"/>
        <w:rPr>
          <w:color w:val="002060"/>
        </w:rPr>
      </w:pPr>
    </w:p>
    <w:p w14:paraId="3CBEDB2F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>Con riferimento all’oggetto ed, in particolare, al contributo assegnato alla Lega Nazionale Dilettanti dalla F.I.G.C., pari al 25% del totale dei contributi 2020 assegnati dalla Sport e Salute S.p.A. per la messa a disposzione, attraverso le Società, di voucher per favorire l’accesso allo sport dei giovani tra i 5 ed i 17 anni di età, si rappresenta che la L.N.D., attraverso la Segreteria Amministrativa, ha già provveduto a determinare il contributo a ciascun tesserato avente diritto.</w:t>
      </w:r>
    </w:p>
    <w:p w14:paraId="00EB6023" w14:textId="77777777" w:rsidR="00FE037D" w:rsidRPr="00FE037D" w:rsidRDefault="00FE037D" w:rsidP="00FE037D">
      <w:pPr>
        <w:pStyle w:val="LndNormale1"/>
        <w:rPr>
          <w:color w:val="002060"/>
        </w:rPr>
      </w:pPr>
      <w:r w:rsidRPr="00FE037D">
        <w:rPr>
          <w:color w:val="002060"/>
        </w:rPr>
        <w:t xml:space="preserve">In particolare, in applicazione di quanto previsto nel Regolamento all’upo predisposto, detto contributo è stato assegnato, </w:t>
      </w:r>
      <w:r w:rsidRPr="00FE037D">
        <w:rPr>
          <w:color w:val="002060"/>
          <w:u w:val="single"/>
        </w:rPr>
        <w:t>per il tramite della Società di appartenenza,</w:t>
      </w:r>
      <w:r w:rsidRPr="00FE037D">
        <w:rPr>
          <w:color w:val="002060"/>
        </w:rPr>
        <w:t xml:space="preserve"> ad ogni tesserato che rientra nella indicata fascia di età nella misura di </w:t>
      </w:r>
      <w:r w:rsidRPr="00FE037D">
        <w:rPr>
          <w:b/>
          <w:color w:val="002060"/>
        </w:rPr>
        <w:t xml:space="preserve">€ 6,00 </w:t>
      </w:r>
      <w:r w:rsidRPr="00FE037D">
        <w:rPr>
          <w:color w:val="002060"/>
        </w:rPr>
        <w:t xml:space="preserve">per ciascun tessserato delle Società di “puro settore” giovanile e di </w:t>
      </w:r>
      <w:r w:rsidRPr="00FE037D">
        <w:rPr>
          <w:b/>
          <w:color w:val="002060"/>
        </w:rPr>
        <w:t>€ 5,60</w:t>
      </w:r>
      <w:r w:rsidRPr="00FE037D">
        <w:rPr>
          <w:color w:val="002060"/>
        </w:rPr>
        <w:t xml:space="preserve"> per ciascun tesserato delle Societrà dilettantistiche.</w:t>
      </w:r>
    </w:p>
    <w:p w14:paraId="7220077C" w14:textId="7C7D9793" w:rsidR="00072072" w:rsidRDefault="00072072" w:rsidP="00BB3075">
      <w:pPr>
        <w:pStyle w:val="LndNormale1"/>
        <w:rPr>
          <w:bCs/>
          <w:color w:val="002060"/>
          <w:szCs w:val="22"/>
        </w:rPr>
      </w:pPr>
    </w:p>
    <w:p w14:paraId="792CCD9F" w14:textId="46D94A44" w:rsidR="009B3E69" w:rsidRDefault="009B3E69" w:rsidP="00BB3075">
      <w:pPr>
        <w:pStyle w:val="LndNormale1"/>
        <w:rPr>
          <w:bCs/>
          <w:color w:val="002060"/>
          <w:szCs w:val="22"/>
        </w:rPr>
      </w:pPr>
    </w:p>
    <w:p w14:paraId="21A9519E" w14:textId="77777777" w:rsidR="009B3E69" w:rsidRPr="00FE037D" w:rsidRDefault="009B3E69" w:rsidP="009B3E69">
      <w:pPr>
        <w:rPr>
          <w:rFonts w:ascii="Arial" w:hAnsi="Arial" w:cs="Arial"/>
          <w:b/>
          <w:color w:val="002060"/>
          <w:sz w:val="28"/>
          <w:szCs w:val="28"/>
        </w:rPr>
      </w:pPr>
      <w:r w:rsidRPr="00FE037D">
        <w:rPr>
          <w:rFonts w:ascii="Arial" w:hAnsi="Arial" w:cs="Arial"/>
          <w:b/>
          <w:color w:val="002060"/>
          <w:sz w:val="28"/>
          <w:szCs w:val="28"/>
        </w:rPr>
        <w:t>SCUOLE DI CALCIO “ELITE” STAGIONE SPORTIVA 2020/2021</w:t>
      </w:r>
    </w:p>
    <w:p w14:paraId="77ACD703" w14:textId="77777777" w:rsidR="009B3E69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</w:p>
    <w:p w14:paraId="3CC18C45" w14:textId="77777777" w:rsidR="009B3E69" w:rsidRPr="00326057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  <w:r w:rsidRPr="00326057">
        <w:rPr>
          <w:rFonts w:ascii="Arial" w:hAnsi="Arial" w:cs="Arial"/>
          <w:color w:val="002060"/>
          <w:sz w:val="22"/>
          <w:szCs w:val="22"/>
        </w:rPr>
        <w:t>Si allegano al presente CU:</w:t>
      </w:r>
    </w:p>
    <w:p w14:paraId="682F0868" w14:textId="77777777" w:rsidR="009B3E69" w:rsidRPr="00326057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  <w:r w:rsidRPr="00326057">
        <w:rPr>
          <w:rFonts w:ascii="Arial" w:hAnsi="Arial" w:cs="Arial"/>
          <w:color w:val="002060"/>
          <w:sz w:val="22"/>
          <w:szCs w:val="22"/>
        </w:rPr>
        <w:t xml:space="preserve"> - CU n.72 - FIGC-SGS - Elenco Scuole Calcio Elite 2020-2021 del 20-04-2021</w:t>
      </w:r>
    </w:p>
    <w:p w14:paraId="6F6279B6" w14:textId="77777777" w:rsidR="009B3E69" w:rsidRPr="00326057" w:rsidRDefault="009B3E69" w:rsidP="009B3E69">
      <w:pPr>
        <w:tabs>
          <w:tab w:val="left" w:pos="4110"/>
        </w:tabs>
        <w:rPr>
          <w:rFonts w:ascii="Arial" w:hAnsi="Arial" w:cs="Arial"/>
          <w:color w:val="002060"/>
          <w:sz w:val="22"/>
          <w:szCs w:val="22"/>
        </w:rPr>
      </w:pPr>
      <w:r w:rsidRPr="00326057">
        <w:rPr>
          <w:rFonts w:ascii="Arial" w:hAnsi="Arial" w:cs="Arial"/>
          <w:color w:val="002060"/>
          <w:sz w:val="22"/>
          <w:szCs w:val="22"/>
        </w:rPr>
        <w:t xml:space="preserve"> - Allegato C.U. n.72 - Elenco Scuole Calcio Elite 2020-2021 del 20-04-2021</w:t>
      </w:r>
    </w:p>
    <w:p w14:paraId="2FE42597" w14:textId="77777777" w:rsidR="009B3E69" w:rsidRDefault="009B3E69" w:rsidP="009B3E69">
      <w:pPr>
        <w:pStyle w:val="LndNormale1"/>
        <w:rPr>
          <w:color w:val="002060"/>
        </w:rPr>
      </w:pPr>
    </w:p>
    <w:p w14:paraId="5E82F00A" w14:textId="77777777" w:rsidR="009B3E69" w:rsidRPr="00326057" w:rsidRDefault="009B3E69" w:rsidP="009B3E69">
      <w:pPr>
        <w:pStyle w:val="LndNormale1"/>
        <w:rPr>
          <w:color w:val="002060"/>
        </w:rPr>
      </w:pPr>
    </w:p>
    <w:p w14:paraId="603F95D5" w14:textId="77777777" w:rsidR="009B3E69" w:rsidRPr="00FE037D" w:rsidRDefault="009B3E69" w:rsidP="009B3E69">
      <w:pPr>
        <w:rPr>
          <w:rFonts w:ascii="Arial" w:hAnsi="Arial" w:cs="Arial"/>
          <w:b/>
          <w:color w:val="002060"/>
          <w:sz w:val="28"/>
          <w:szCs w:val="28"/>
        </w:rPr>
      </w:pPr>
      <w:r w:rsidRPr="00FE037D">
        <w:rPr>
          <w:rFonts w:ascii="Arial" w:hAnsi="Arial" w:cs="Arial"/>
          <w:b/>
          <w:color w:val="002060"/>
          <w:sz w:val="28"/>
          <w:szCs w:val="28"/>
        </w:rPr>
        <w:t>SCUOLE DI CALCIO MARCHE STAGIONE SPORTIVA 2020/2021</w:t>
      </w:r>
    </w:p>
    <w:p w14:paraId="0264034B" w14:textId="77777777" w:rsidR="009B3E69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</w:p>
    <w:p w14:paraId="51DF11D6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lastRenderedPageBreak/>
        <w:t>Si allega al presente C.U. l’elenco delle società suddivise per delegazioni che hanno ottenuto, per la stagione sportiva 2020/2021, valutati gli aspetti tecnico-organizzativi e didattici, il riconoscimento di:</w:t>
      </w:r>
    </w:p>
    <w:p w14:paraId="75BC246B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t>- Scuola Calcio “Elite”;</w:t>
      </w:r>
    </w:p>
    <w:p w14:paraId="4DCE205F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t xml:space="preserve">- Scuola Calcio; </w:t>
      </w:r>
    </w:p>
    <w:p w14:paraId="77BCADF5" w14:textId="77777777" w:rsidR="009B3E69" w:rsidRPr="00326057" w:rsidRDefault="009B3E69" w:rsidP="009B3E69">
      <w:pPr>
        <w:rPr>
          <w:rFonts w:ascii="Arial" w:eastAsia="Calibri" w:hAnsi="Arial" w:cs="Arial"/>
          <w:color w:val="002060"/>
          <w:sz w:val="22"/>
          <w:szCs w:val="22"/>
        </w:rPr>
      </w:pPr>
      <w:r w:rsidRPr="00326057">
        <w:rPr>
          <w:rFonts w:ascii="Arial" w:eastAsia="Calibri" w:hAnsi="Arial" w:cs="Arial"/>
          <w:color w:val="002060"/>
          <w:sz w:val="22"/>
          <w:szCs w:val="22"/>
        </w:rPr>
        <w:t>- Centro calcistico di Base</w:t>
      </w:r>
    </w:p>
    <w:p w14:paraId="1902F623" w14:textId="77777777" w:rsidR="009B3E69" w:rsidRPr="00FE037D" w:rsidRDefault="009B3E69" w:rsidP="00BB3075">
      <w:pPr>
        <w:pStyle w:val="LndNormale1"/>
        <w:rPr>
          <w:bCs/>
          <w:color w:val="002060"/>
          <w:szCs w:val="22"/>
        </w:rPr>
      </w:pPr>
    </w:p>
    <w:p w14:paraId="68FEA233" w14:textId="0BA1646F" w:rsidR="00FE037D" w:rsidRPr="00FE037D" w:rsidRDefault="00FE037D" w:rsidP="00BB3075">
      <w:pPr>
        <w:pStyle w:val="LndNormale1"/>
        <w:rPr>
          <w:bCs/>
          <w:color w:val="002060"/>
          <w:szCs w:val="22"/>
        </w:rPr>
      </w:pPr>
    </w:p>
    <w:p w14:paraId="342AED14" w14:textId="77777777" w:rsidR="00FE037D" w:rsidRPr="00FE037D" w:rsidRDefault="00FE037D" w:rsidP="00FE037D">
      <w:pPr>
        <w:rPr>
          <w:rFonts w:ascii="Arial" w:hAnsi="Arial" w:cs="Arial"/>
          <w:b/>
          <w:color w:val="002060"/>
          <w:sz w:val="28"/>
          <w:szCs w:val="28"/>
        </w:rPr>
      </w:pPr>
      <w:r w:rsidRPr="00FE037D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6DD5D614" w14:textId="77777777" w:rsidR="00FE037D" w:rsidRPr="00FE037D" w:rsidRDefault="00FE037D" w:rsidP="00FE037D">
      <w:pPr>
        <w:rPr>
          <w:rFonts w:ascii="Arial" w:hAnsi="Arial" w:cs="Arial"/>
          <w:color w:val="002060"/>
          <w:sz w:val="22"/>
          <w:szCs w:val="22"/>
        </w:rPr>
      </w:pPr>
    </w:p>
    <w:p w14:paraId="3F82B7D9" w14:textId="77777777" w:rsidR="00FE037D" w:rsidRPr="00FE037D" w:rsidRDefault="00FE037D" w:rsidP="00FE037D">
      <w:pPr>
        <w:rPr>
          <w:rFonts w:ascii="Arial" w:hAnsi="Arial" w:cs="Arial"/>
          <w:color w:val="002060"/>
          <w:sz w:val="22"/>
          <w:szCs w:val="22"/>
        </w:rPr>
      </w:pPr>
      <w:r w:rsidRPr="00FE037D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parziale fino al </w:t>
      </w:r>
      <w:r w:rsidRPr="00FE037D">
        <w:rPr>
          <w:rFonts w:ascii="Arial" w:hAnsi="Arial" w:cs="Arial"/>
          <w:b/>
          <w:color w:val="002060"/>
          <w:sz w:val="22"/>
          <w:szCs w:val="22"/>
          <w:u w:val="single"/>
        </w:rPr>
        <w:t>tutto il 31 maggio 2021</w:t>
      </w:r>
      <w:r w:rsidRPr="00FE037D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14D3DFF8" w14:textId="77777777" w:rsidR="00FE037D" w:rsidRPr="00FE037D" w:rsidRDefault="00FE037D" w:rsidP="00FE037D">
      <w:pPr>
        <w:rPr>
          <w:color w:val="002060"/>
        </w:rPr>
      </w:pPr>
      <w:r w:rsidRPr="00FE037D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comunque presidiata; i contatti potranno avvenire per e-mail all’indirizzo </w:t>
      </w:r>
      <w:hyperlink r:id="rId10" w:history="1">
        <w:r w:rsidRPr="00FE037D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E037D">
        <w:rPr>
          <w:rFonts w:ascii="Arial" w:hAnsi="Arial" w:cs="Arial"/>
          <w:color w:val="002060"/>
          <w:sz w:val="22"/>
          <w:szCs w:val="22"/>
        </w:rPr>
        <w:t xml:space="preserve"> o pec all’indirizzo </w:t>
      </w:r>
      <w:hyperlink r:id="rId11" w:history="1">
        <w:r w:rsidRPr="00FE037D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  <w:r w:rsidRPr="00FE037D">
        <w:rPr>
          <w:color w:val="002060"/>
        </w:rPr>
        <w:t>.</w:t>
      </w:r>
    </w:p>
    <w:p w14:paraId="4996AB00" w14:textId="77777777" w:rsidR="00FE037D" w:rsidRPr="005E018E" w:rsidRDefault="00FE037D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5E018E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2419EA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71E3357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5B2321">
        <w:rPr>
          <w:b/>
          <w:color w:val="002060"/>
          <w:u w:val="single"/>
        </w:rPr>
        <w:t>13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FE037D">
        <w:rPr>
          <w:b/>
          <w:color w:val="002060"/>
          <w:u w:val="single"/>
        </w:rPr>
        <w:t>5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0CB90" w14:textId="77777777" w:rsidR="00C35DFA" w:rsidRDefault="00C35DFA">
      <w:r>
        <w:separator/>
      </w:r>
    </w:p>
  </w:endnote>
  <w:endnote w:type="continuationSeparator" w:id="0">
    <w:p w14:paraId="5C97F132" w14:textId="77777777" w:rsidR="00C35DFA" w:rsidRDefault="00C35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ĝ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5F61E30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C78A3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51ABC">
      <w:rPr>
        <w:rStyle w:val="Numeropagina"/>
        <w:rFonts w:ascii="Arial" w:hAnsi="Arial" w:cs="Arial"/>
        <w:color w:val="002060"/>
      </w:rPr>
      <w:t>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24E08" w14:textId="77777777" w:rsidR="00C35DFA" w:rsidRDefault="00C35DFA">
      <w:r>
        <w:separator/>
      </w:r>
    </w:p>
  </w:footnote>
  <w:footnote w:type="continuationSeparator" w:id="0">
    <w:p w14:paraId="2C203183" w14:textId="77777777" w:rsidR="00C35DFA" w:rsidRDefault="00C35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24FD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0EBE"/>
    <w:rsid w:val="005D1FEE"/>
    <w:rsid w:val="005D28E0"/>
    <w:rsid w:val="005D433D"/>
    <w:rsid w:val="005D68D0"/>
    <w:rsid w:val="005D6EC2"/>
    <w:rsid w:val="005D79C7"/>
    <w:rsid w:val="005E018E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808"/>
    <w:rsid w:val="009B2ED2"/>
    <w:rsid w:val="009B3521"/>
    <w:rsid w:val="009B3E69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DFA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78A3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1ABC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D282C-8493-44B7-BCBE-8A28AD3A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4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7700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2020-10-21T08:37:00Z</cp:lastPrinted>
  <dcterms:created xsi:type="dcterms:W3CDTF">2021-05-14T07:20:00Z</dcterms:created>
  <dcterms:modified xsi:type="dcterms:W3CDTF">2021-05-14T07:20:00Z</dcterms:modified>
</cp:coreProperties>
</file>