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8CE734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C14C6">
              <w:rPr>
                <w:sz w:val="40"/>
              </w:rPr>
              <w:t xml:space="preserve"> 147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4D1D95">
              <w:rPr>
                <w:sz w:val="40"/>
              </w:rPr>
              <w:t>7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</w:t>
      </w:r>
      <w:r>
        <w:rPr>
          <w:rFonts w:cs="Arial"/>
          <w:b w:val="0"/>
          <w:szCs w:val="22"/>
        </w:rPr>
        <w:t>Giovanni Spanti</w:t>
      </w:r>
      <w:r>
        <w:rPr>
          <w:rFonts w:cs="Arial"/>
          <w:b w:val="0"/>
          <w:szCs w:val="22"/>
        </w:rPr>
        <w:t xml:space="preserve"> – </w:t>
      </w:r>
      <w:r>
        <w:rPr>
          <w:rFonts w:cs="Arial"/>
          <w:b w:val="0"/>
          <w:szCs w:val="22"/>
        </w:rPr>
        <w:t>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5EB9DA9D" w14:textId="1CECBC3E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5" w:name="_Hlk187170581"/>
      <w:r>
        <w:rPr>
          <w:rFonts w:cs="Arial"/>
          <w:b w:val="0"/>
          <w:szCs w:val="22"/>
        </w:rPr>
        <w:t>Dott. Lorenzo Casagrande Albano – Componente Segretario f.f.</w:t>
      </w:r>
      <w:bookmarkStart w:id="6" w:name="_Hlk161671733"/>
      <w:bookmarkEnd w:id="4"/>
    </w:p>
    <w:p w14:paraId="0015AE01" w14:textId="4D5E6259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7" w:name="_Hlk187139065"/>
      <w:bookmarkEnd w:id="5"/>
      <w:r>
        <w:rPr>
          <w:rFonts w:cs="Arial"/>
          <w:b w:val="0"/>
          <w:szCs w:val="22"/>
        </w:rPr>
        <w:t>Avv. Francesco Paoletti – Componente</w:t>
      </w:r>
      <w:bookmarkEnd w:id="6"/>
    </w:p>
    <w:p w14:paraId="55F74E15" w14:textId="77777777" w:rsidR="00A33476" w:rsidRDefault="00A33476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DBCE815" w14:textId="719EFBD4" w:rsidR="00421929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8" w:name="_Hlk152259935"/>
      <w:r w:rsidR="004D1D95">
        <w:rPr>
          <w:b w:val="0"/>
        </w:rPr>
        <w:t>7 gennaio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le seguenti decisioni</w:t>
      </w:r>
    </w:p>
    <w:p w14:paraId="65488AF9" w14:textId="77777777" w:rsidR="00A33476" w:rsidRDefault="00A33476" w:rsidP="007F0D97">
      <w:pPr>
        <w:pStyle w:val="Titolo"/>
        <w:jc w:val="both"/>
        <w:rPr>
          <w:b w:val="0"/>
        </w:rPr>
      </w:pPr>
    </w:p>
    <w:p w14:paraId="2A84A2C7" w14:textId="77777777" w:rsidR="00A33476" w:rsidRDefault="00A33476" w:rsidP="00A3347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18/CSAT 2024/2025</w:t>
      </w:r>
    </w:p>
    <w:p w14:paraId="3D657A4B" w14:textId="77777777" w:rsidR="00A33476" w:rsidRPr="008D2C3F" w:rsidRDefault="00A33476" w:rsidP="00A33476">
      <w:pPr>
        <w:pStyle w:val="LndNormale1"/>
        <w:jc w:val="center"/>
        <w:rPr>
          <w:rFonts w:cs="Arial"/>
          <w:szCs w:val="22"/>
        </w:rPr>
      </w:pPr>
    </w:p>
    <w:p w14:paraId="79116C74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18 promosso dalla società A.S.D. POLISPORTIVA CANDIA BARACCOLA ASPIO in data 11/12/2024 avverso la sanzione sportiva della inibizione fino al 11/12/2027 del sig. DIEGO AQUILANTI applicata dal Giudice sportivo territoriale della Delegazione Provinciale Ancona con delibera pubblicata sul c.u. n. 54 del 11/12/2024, ha emesso la seguente </w:t>
      </w:r>
    </w:p>
    <w:p w14:paraId="2C7A9CD9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6DFEA4D" w14:textId="77777777" w:rsidR="00A33476" w:rsidRDefault="00A33476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F1F394E" w14:textId="02358288" w:rsidR="00A33476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B94BF9">
        <w:rPr>
          <w:rFonts w:ascii="Arial" w:hAnsi="Arial" w:cs="Arial"/>
          <w:sz w:val="22"/>
          <w:szCs w:val="22"/>
        </w:rPr>
        <w:t xml:space="preserve"> rinvia il procedimento al 1</w:t>
      </w:r>
      <w:r w:rsidR="00277C5E">
        <w:rPr>
          <w:rFonts w:ascii="Arial" w:hAnsi="Arial" w:cs="Arial"/>
          <w:sz w:val="22"/>
          <w:szCs w:val="22"/>
        </w:rPr>
        <w:t>3/01/2025 per la sola decisione</w:t>
      </w:r>
      <w:r w:rsidR="001B1913">
        <w:rPr>
          <w:rFonts w:ascii="Arial" w:hAnsi="Arial" w:cs="Arial"/>
          <w:sz w:val="22"/>
          <w:szCs w:val="22"/>
        </w:rPr>
        <w:t>.</w:t>
      </w:r>
    </w:p>
    <w:p w14:paraId="7BE6391A" w14:textId="77777777" w:rsidR="00A33476" w:rsidRDefault="00A33476" w:rsidP="00A33476">
      <w:pPr>
        <w:rPr>
          <w:rFonts w:ascii="Arial" w:hAnsi="Arial" w:cs="Arial"/>
          <w:sz w:val="22"/>
          <w:szCs w:val="22"/>
        </w:rPr>
      </w:pPr>
    </w:p>
    <w:p w14:paraId="4A299D7F" w14:textId="3F2EB8C0" w:rsidR="00A33476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</w:t>
      </w:r>
      <w:r w:rsidR="004D1D95">
        <w:rPr>
          <w:rFonts w:ascii="Arial" w:hAnsi="Arial" w:cs="Arial"/>
          <w:sz w:val="22"/>
          <w:szCs w:val="22"/>
        </w:rPr>
        <w:t>data 7 gennaio 2025.</w:t>
      </w:r>
    </w:p>
    <w:p w14:paraId="2F2AF777" w14:textId="77777777" w:rsidR="00FA448B" w:rsidRDefault="00FA448B" w:rsidP="00A33476">
      <w:pPr>
        <w:rPr>
          <w:rFonts w:ascii="Arial" w:hAnsi="Arial" w:cs="Arial"/>
          <w:sz w:val="22"/>
          <w:szCs w:val="22"/>
        </w:rPr>
      </w:pPr>
    </w:p>
    <w:p w14:paraId="398BDF23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45FC1EED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743B426F" w14:textId="77777777" w:rsidR="00A33476" w:rsidRPr="007A50C9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59CC69B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A7BECCC" w14:textId="79A224DB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4D1D95">
        <w:rPr>
          <w:rFonts w:cs="Arial"/>
          <w:b/>
          <w:szCs w:val="22"/>
          <w:u w:val="single"/>
        </w:rPr>
        <w:t>7 gennaio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0E02A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DD00002" w14:textId="5009F5AC" w:rsidR="00FA448B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EC7D385" w14:textId="77777777" w:rsidR="00D44226" w:rsidRDefault="00D44226" w:rsidP="00D44226">
      <w:pPr>
        <w:pStyle w:val="LndNormale1"/>
        <w:rPr>
          <w:rFonts w:cs="Arial"/>
          <w:szCs w:val="22"/>
        </w:rPr>
      </w:pPr>
    </w:p>
    <w:p w14:paraId="641195CC" w14:textId="77777777" w:rsidR="001079D7" w:rsidRPr="00D44226" w:rsidRDefault="001079D7" w:rsidP="00D44226">
      <w:pPr>
        <w:pStyle w:val="LndNormale1"/>
        <w:rPr>
          <w:rFonts w:cs="Arial"/>
          <w:szCs w:val="22"/>
        </w:rPr>
      </w:pPr>
    </w:p>
    <w:p w14:paraId="0CEBE419" w14:textId="1E646DAB" w:rsidR="00421929" w:rsidRDefault="00421929" w:rsidP="0056673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4F6CCA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/CSAT 2024/2025</w:t>
      </w:r>
    </w:p>
    <w:p w14:paraId="06DA75EB" w14:textId="77777777" w:rsidR="00296FAD" w:rsidRDefault="00296FAD" w:rsidP="0056673F">
      <w:pPr>
        <w:pStyle w:val="LndNormale1"/>
        <w:jc w:val="center"/>
        <w:rPr>
          <w:rFonts w:cs="Arial"/>
          <w:szCs w:val="22"/>
        </w:rPr>
      </w:pPr>
    </w:p>
    <w:p w14:paraId="12023D3B" w14:textId="49043987" w:rsidR="00421929" w:rsidRDefault="00421929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4F6CCA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promosso dalla società </w:t>
      </w:r>
      <w:r w:rsidR="00A33476">
        <w:rPr>
          <w:rFonts w:cs="Arial"/>
          <w:szCs w:val="22"/>
        </w:rPr>
        <w:t>URBIS SALVIA A.S.D.</w:t>
      </w:r>
      <w:r w:rsidR="004E1B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data 1</w:t>
      </w:r>
      <w:r w:rsidR="00A33476">
        <w:rPr>
          <w:rFonts w:cs="Arial"/>
          <w:szCs w:val="22"/>
        </w:rPr>
        <w:t>7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A3347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A33476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A3347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</w:t>
      </w:r>
      <w:r w:rsidR="007F0D97">
        <w:rPr>
          <w:rFonts w:cs="Arial"/>
          <w:szCs w:val="22"/>
        </w:rPr>
        <w:t xml:space="preserve"> perdita della gara 0-3</w:t>
      </w:r>
      <w:r w:rsidR="00A33476">
        <w:rPr>
          <w:rFonts w:cs="Arial"/>
          <w:szCs w:val="22"/>
        </w:rPr>
        <w:t xml:space="preserve">, della squalifica fino al 19/01/2025 del sig. ROBERTO PACIARONI e della squalifica per 5 (cinque) giornate </w:t>
      </w:r>
      <w:r w:rsidR="00CD5074">
        <w:rPr>
          <w:rFonts w:cs="Arial"/>
          <w:szCs w:val="22"/>
        </w:rPr>
        <w:t>de</w:t>
      </w:r>
      <w:r w:rsidR="00A33476">
        <w:rPr>
          <w:rFonts w:cs="Arial"/>
          <w:szCs w:val="22"/>
        </w:rPr>
        <w:t>l calciatore JACOPO CIABOCCO</w:t>
      </w:r>
      <w:r w:rsidR="000D4D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4F6CCA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della Delegazione Provinciale </w:t>
      </w:r>
      <w:r w:rsidR="00A33476">
        <w:rPr>
          <w:rFonts w:cs="Arial"/>
          <w:szCs w:val="22"/>
        </w:rPr>
        <w:t>Macerata</w:t>
      </w:r>
      <w:r>
        <w:rPr>
          <w:rFonts w:cs="Arial"/>
          <w:szCs w:val="22"/>
        </w:rPr>
        <w:t xml:space="preserve"> con delibera pubblicata sul c.u. n. </w:t>
      </w:r>
      <w:r w:rsidR="007F0D97">
        <w:rPr>
          <w:rFonts w:cs="Arial"/>
          <w:szCs w:val="22"/>
        </w:rPr>
        <w:t>4</w:t>
      </w:r>
      <w:r w:rsidR="00A33476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del 1</w:t>
      </w:r>
      <w:r w:rsidR="00A33476">
        <w:rPr>
          <w:rFonts w:cs="Arial"/>
          <w:szCs w:val="22"/>
        </w:rPr>
        <w:t>0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/2024, ha emesso </w:t>
      </w:r>
      <w:r w:rsidR="0056673F">
        <w:rPr>
          <w:rFonts w:cs="Arial"/>
          <w:szCs w:val="22"/>
        </w:rPr>
        <w:t>l</w:t>
      </w:r>
      <w:r w:rsidR="00296FAD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 xml:space="preserve">seguente </w:t>
      </w:r>
    </w:p>
    <w:p w14:paraId="20817DE1" w14:textId="77777777" w:rsidR="004D1D95" w:rsidRDefault="004D1D95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5C1CEDC1" w14:textId="58E67709" w:rsidR="00A33476" w:rsidRPr="004D1D95" w:rsidRDefault="00296FAD" w:rsidP="004D1D9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54940C9" w14:textId="77777777" w:rsidR="00421929" w:rsidRDefault="00421929" w:rsidP="0042192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CA268EF" w14:textId="07D65CAB" w:rsidR="0056673F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1B1913">
        <w:rPr>
          <w:rFonts w:ascii="Arial" w:hAnsi="Arial" w:cs="Arial"/>
          <w:sz w:val="22"/>
          <w:szCs w:val="22"/>
        </w:rPr>
        <w:t xml:space="preserve"> rinvia il procedimento al 13/01/2025 per la sola decisione.</w:t>
      </w:r>
    </w:p>
    <w:p w14:paraId="36A7763A" w14:textId="77777777" w:rsidR="001B1913" w:rsidRDefault="001B1913" w:rsidP="00421929">
      <w:pPr>
        <w:rPr>
          <w:rFonts w:ascii="Arial" w:hAnsi="Arial" w:cs="Arial"/>
          <w:sz w:val="22"/>
          <w:szCs w:val="22"/>
        </w:rPr>
      </w:pPr>
    </w:p>
    <w:p w14:paraId="0EB121D4" w14:textId="0854B085" w:rsidR="00421929" w:rsidRDefault="00421929" w:rsidP="004219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4D1D95">
        <w:rPr>
          <w:rFonts w:ascii="Arial" w:hAnsi="Arial" w:cs="Arial"/>
          <w:sz w:val="22"/>
          <w:szCs w:val="22"/>
        </w:rPr>
        <w:t>7 gennaio</w:t>
      </w:r>
      <w:r>
        <w:rPr>
          <w:rFonts w:ascii="Arial" w:hAnsi="Arial" w:cs="Arial"/>
          <w:sz w:val="22"/>
          <w:szCs w:val="22"/>
        </w:rPr>
        <w:t xml:space="preserve"> 202</w:t>
      </w:r>
      <w:r w:rsidR="004D1D95">
        <w:rPr>
          <w:rFonts w:ascii="Arial" w:hAnsi="Arial" w:cs="Arial"/>
          <w:sz w:val="22"/>
          <w:szCs w:val="22"/>
        </w:rPr>
        <w:t>5</w:t>
      </w:r>
      <w:r w:rsidR="007F0D97">
        <w:rPr>
          <w:rFonts w:ascii="Arial" w:hAnsi="Arial" w:cs="Arial"/>
          <w:sz w:val="22"/>
          <w:szCs w:val="22"/>
        </w:rPr>
        <w:t>.</w:t>
      </w:r>
    </w:p>
    <w:p w14:paraId="3C6B7AD0" w14:textId="77777777" w:rsidR="00421929" w:rsidRPr="007A50C9" w:rsidRDefault="00421929" w:rsidP="00421929">
      <w:pPr>
        <w:rPr>
          <w:rFonts w:ascii="Arial" w:hAnsi="Arial" w:cs="Arial"/>
          <w:sz w:val="22"/>
          <w:szCs w:val="22"/>
        </w:rPr>
      </w:pPr>
    </w:p>
    <w:p w14:paraId="02534B44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507B310A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21153576" w14:textId="41CF7317" w:rsidR="00421929" w:rsidRDefault="00791B14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421929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9413E7">
        <w:rPr>
          <w:rFonts w:ascii="Arial" w:hAnsi="Arial" w:cs="Arial"/>
          <w:sz w:val="22"/>
          <w:szCs w:val="22"/>
        </w:rPr>
        <w:t xml:space="preserve">                           </w:t>
      </w:r>
      <w:r w:rsidR="00421929">
        <w:rPr>
          <w:rFonts w:ascii="Arial" w:hAnsi="Arial" w:cs="Arial"/>
          <w:sz w:val="22"/>
          <w:szCs w:val="22"/>
        </w:rPr>
        <w:t xml:space="preserve">      Piero </w:t>
      </w:r>
      <w:proofErr w:type="spellStart"/>
      <w:r w:rsidR="00421929">
        <w:rPr>
          <w:rFonts w:ascii="Arial" w:hAnsi="Arial" w:cs="Arial"/>
          <w:sz w:val="22"/>
          <w:szCs w:val="22"/>
        </w:rPr>
        <w:t>Paciaroni</w:t>
      </w:r>
      <w:proofErr w:type="spellEnd"/>
      <w:r w:rsidR="00421929">
        <w:rPr>
          <w:rFonts w:ascii="Arial" w:hAnsi="Arial" w:cs="Arial"/>
          <w:sz w:val="22"/>
          <w:szCs w:val="22"/>
        </w:rPr>
        <w:t xml:space="preserve">      </w:t>
      </w:r>
    </w:p>
    <w:p w14:paraId="4D918201" w14:textId="77777777" w:rsidR="007F0D97" w:rsidRDefault="007F0D97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2893494F" w14:textId="759C2490" w:rsidR="00421929" w:rsidRPr="00927DA5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4D1D95">
        <w:rPr>
          <w:rFonts w:cs="Arial"/>
          <w:b/>
          <w:szCs w:val="22"/>
          <w:u w:val="single"/>
        </w:rPr>
        <w:t>7 gennaio 2025</w:t>
      </w:r>
    </w:p>
    <w:p w14:paraId="357028F4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ADFD688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6A18F00" w14:textId="034084B1" w:rsidR="007F0D97" w:rsidRDefault="00421929" w:rsidP="00713F6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DA5BA9F" w14:textId="77777777" w:rsidR="004D1D95" w:rsidRPr="00713F62" w:rsidRDefault="004D1D95" w:rsidP="00713F62">
      <w:pPr>
        <w:pStyle w:val="LndNormale1"/>
        <w:rPr>
          <w:rFonts w:cs="Arial"/>
          <w:szCs w:val="22"/>
        </w:rPr>
      </w:pPr>
    </w:p>
    <w:p w14:paraId="38149CAA" w14:textId="59D14FA8" w:rsidR="00843946" w:rsidRDefault="00843946" w:rsidP="00843946">
      <w:pPr>
        <w:pStyle w:val="LndNormale1"/>
        <w:jc w:val="center"/>
        <w:rPr>
          <w:rFonts w:cs="Arial"/>
          <w:b/>
          <w:szCs w:val="22"/>
        </w:rPr>
      </w:pPr>
      <w:bookmarkStart w:id="9" w:name="_Hlk182474073"/>
      <w:r>
        <w:rPr>
          <w:rFonts w:cs="Arial"/>
          <w:b/>
          <w:szCs w:val="22"/>
        </w:rPr>
        <w:t xml:space="preserve">Reclamo n. </w:t>
      </w:r>
      <w:r w:rsidR="004F6CCA">
        <w:rPr>
          <w:rFonts w:cs="Arial"/>
          <w:b/>
          <w:szCs w:val="22"/>
        </w:rPr>
        <w:t>21</w:t>
      </w:r>
      <w:r>
        <w:rPr>
          <w:rFonts w:cs="Arial"/>
          <w:b/>
          <w:szCs w:val="22"/>
        </w:rPr>
        <w:t>/CSAT 2024/2025</w:t>
      </w:r>
    </w:p>
    <w:p w14:paraId="306392FC" w14:textId="77777777" w:rsidR="004F6CCA" w:rsidRDefault="004F6CCA" w:rsidP="004D1D95">
      <w:pPr>
        <w:pStyle w:val="LndNormale1"/>
        <w:rPr>
          <w:rFonts w:cs="Arial"/>
          <w:szCs w:val="22"/>
        </w:rPr>
      </w:pPr>
    </w:p>
    <w:p w14:paraId="76792F1C" w14:textId="4615FDBC" w:rsidR="00DB71DE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10" w:name="_Hlk181026226"/>
      <w:bookmarkStart w:id="11" w:name="_Hlk164782433"/>
      <w:r>
        <w:rPr>
          <w:rFonts w:cs="Arial"/>
          <w:szCs w:val="22"/>
        </w:rPr>
        <w:t>a seguito del reclamo n.</w:t>
      </w:r>
      <w:r w:rsidR="000A4981">
        <w:rPr>
          <w:rFonts w:cs="Arial"/>
          <w:szCs w:val="22"/>
        </w:rPr>
        <w:t xml:space="preserve"> </w:t>
      </w:r>
      <w:r w:rsidR="004F6CCA">
        <w:rPr>
          <w:rFonts w:cs="Arial"/>
          <w:szCs w:val="22"/>
        </w:rPr>
        <w:t>21</w:t>
      </w:r>
      <w:r w:rsidR="0042192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promosso dal</w:t>
      </w:r>
      <w:r w:rsidR="00785BF1">
        <w:rPr>
          <w:rFonts w:cs="Arial"/>
          <w:szCs w:val="22"/>
        </w:rPr>
        <w:t xml:space="preserve">la società A.S.D. </w:t>
      </w:r>
      <w:r w:rsidR="00A33476">
        <w:rPr>
          <w:rFonts w:cs="Arial"/>
          <w:szCs w:val="22"/>
        </w:rPr>
        <w:t>PANTANO CALCIO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713F62">
        <w:rPr>
          <w:rFonts w:cs="Arial"/>
          <w:szCs w:val="22"/>
        </w:rPr>
        <w:t>1</w:t>
      </w:r>
      <w:r w:rsidR="00A33476">
        <w:rPr>
          <w:rFonts w:cs="Arial"/>
          <w:szCs w:val="22"/>
        </w:rPr>
        <w:t>7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</w:t>
      </w:r>
      <w:r w:rsidR="00A33476">
        <w:rPr>
          <w:rFonts w:cs="Arial"/>
          <w:szCs w:val="22"/>
        </w:rPr>
        <w:t xml:space="preserve">decisione di respingere il ricorso e convalidare il risultato conseguito sul campo </w:t>
      </w:r>
      <w:r w:rsidR="008D225A">
        <w:rPr>
          <w:rFonts w:cs="Arial"/>
          <w:szCs w:val="22"/>
        </w:rPr>
        <w:t>emessa</w:t>
      </w:r>
      <w:r>
        <w:rPr>
          <w:rFonts w:cs="Arial"/>
          <w:szCs w:val="22"/>
        </w:rPr>
        <w:t xml:space="preserve"> dal Giudice sportivo territoriale d</w:t>
      </w:r>
      <w:r w:rsidR="00713F62">
        <w:rPr>
          <w:rFonts w:cs="Arial"/>
          <w:szCs w:val="22"/>
        </w:rPr>
        <w:t>e</w:t>
      </w:r>
      <w:r w:rsidR="008D225A">
        <w:rPr>
          <w:rFonts w:cs="Arial"/>
          <w:szCs w:val="22"/>
        </w:rPr>
        <w:t>l Comitato Regionale Marche</w:t>
      </w:r>
      <w:r w:rsidR="00713F6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</w:t>
      </w:r>
      <w:r w:rsidR="00197F57">
        <w:rPr>
          <w:rFonts w:cs="Arial"/>
          <w:szCs w:val="22"/>
        </w:rPr>
        <w:t>c.u.</w:t>
      </w:r>
      <w:r>
        <w:rPr>
          <w:rFonts w:cs="Arial"/>
          <w:szCs w:val="22"/>
        </w:rPr>
        <w:t xml:space="preserve"> n.</w:t>
      </w:r>
      <w:r w:rsidR="00713F62">
        <w:rPr>
          <w:rFonts w:cs="Arial"/>
          <w:szCs w:val="22"/>
        </w:rPr>
        <w:t xml:space="preserve"> </w:t>
      </w:r>
      <w:r w:rsidR="008D225A">
        <w:rPr>
          <w:rFonts w:cs="Arial"/>
          <w:szCs w:val="22"/>
        </w:rPr>
        <w:t>126</w:t>
      </w:r>
      <w:r w:rsidR="00785BF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del </w:t>
      </w:r>
      <w:r w:rsidR="008D225A">
        <w:rPr>
          <w:rFonts w:cs="Arial"/>
          <w:szCs w:val="22"/>
        </w:rPr>
        <w:t>11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4E1BB8">
        <w:rPr>
          <w:rFonts w:cs="Arial"/>
          <w:szCs w:val="22"/>
        </w:rPr>
        <w:t xml:space="preserve">la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1562C978" w14:textId="77777777" w:rsidR="00DB71DE" w:rsidRDefault="00DB71DE" w:rsidP="00DB71D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CA23A5B" w14:textId="63296509" w:rsidR="00FB5175" w:rsidRPr="00DB71DE" w:rsidRDefault="00DB71DE" w:rsidP="00DB71DE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BA9A5E7" w14:textId="42E9645C" w:rsidR="0032120C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4F6CCA">
        <w:rPr>
          <w:rFonts w:ascii="Arial" w:hAnsi="Arial" w:cs="Arial"/>
          <w:sz w:val="22"/>
          <w:szCs w:val="22"/>
        </w:rPr>
        <w:t xml:space="preserve"> rinvia il procedimento al </w:t>
      </w:r>
      <w:r w:rsidR="004D1D95">
        <w:rPr>
          <w:rFonts w:ascii="Arial" w:hAnsi="Arial" w:cs="Arial"/>
          <w:sz w:val="22"/>
          <w:szCs w:val="22"/>
        </w:rPr>
        <w:t>1</w:t>
      </w:r>
      <w:r w:rsidR="00277C5E">
        <w:rPr>
          <w:rFonts w:ascii="Arial" w:hAnsi="Arial" w:cs="Arial"/>
          <w:sz w:val="22"/>
          <w:szCs w:val="22"/>
        </w:rPr>
        <w:t>3</w:t>
      </w:r>
      <w:r w:rsidR="004F6CCA">
        <w:rPr>
          <w:rFonts w:ascii="Arial" w:hAnsi="Arial" w:cs="Arial"/>
          <w:sz w:val="22"/>
          <w:szCs w:val="22"/>
        </w:rPr>
        <w:t>/01/2025 per l</w:t>
      </w:r>
      <w:r w:rsidR="004D1D95">
        <w:rPr>
          <w:rFonts w:ascii="Arial" w:hAnsi="Arial" w:cs="Arial"/>
          <w:sz w:val="22"/>
          <w:szCs w:val="22"/>
        </w:rPr>
        <w:t>a sola decisione</w:t>
      </w:r>
      <w:r w:rsidR="004F6CCA">
        <w:rPr>
          <w:rFonts w:ascii="Arial" w:hAnsi="Arial" w:cs="Arial"/>
          <w:sz w:val="22"/>
          <w:szCs w:val="22"/>
        </w:rPr>
        <w:t>.</w:t>
      </w:r>
    </w:p>
    <w:p w14:paraId="765C4297" w14:textId="406CBE30" w:rsidR="000D5FCB" w:rsidRDefault="000D5FCB" w:rsidP="00843946">
      <w:pPr>
        <w:rPr>
          <w:rFonts w:ascii="Arial" w:hAnsi="Arial" w:cs="Arial"/>
          <w:sz w:val="22"/>
          <w:szCs w:val="22"/>
        </w:rPr>
      </w:pPr>
    </w:p>
    <w:p w14:paraId="0CE91D04" w14:textId="2C2A00FA" w:rsidR="00843946" w:rsidRDefault="00843946" w:rsidP="007A50C9">
      <w:pPr>
        <w:rPr>
          <w:rFonts w:ascii="Arial" w:hAnsi="Arial" w:cs="Arial"/>
          <w:sz w:val="22"/>
          <w:szCs w:val="22"/>
        </w:rPr>
      </w:pPr>
      <w:bookmarkStart w:id="12" w:name="_Hlk187166259"/>
      <w:r>
        <w:rPr>
          <w:rFonts w:ascii="Arial" w:hAnsi="Arial" w:cs="Arial"/>
          <w:sz w:val="22"/>
          <w:szCs w:val="22"/>
        </w:rPr>
        <w:t>Così deciso in Ancona, nella sede della FIGC - LND - Comitato Regionale Marche, in</w:t>
      </w:r>
      <w:r w:rsidR="004D1D95">
        <w:rPr>
          <w:rFonts w:ascii="Arial" w:hAnsi="Arial" w:cs="Arial"/>
          <w:sz w:val="22"/>
          <w:szCs w:val="22"/>
        </w:rPr>
        <w:t xml:space="preserve"> data 7 gennaio 2025.</w:t>
      </w:r>
    </w:p>
    <w:p w14:paraId="788C4815" w14:textId="77777777" w:rsidR="007A50C9" w:rsidRPr="007A50C9" w:rsidRDefault="007A50C9" w:rsidP="007A50C9">
      <w:pPr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3" w:name="_Hlk161652990"/>
      <w:bookmarkStart w:id="14" w:name="_Hlk161679090"/>
      <w:bookmarkEnd w:id="10"/>
      <w:bookmarkEnd w:id="12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7230CB2" w14:textId="05880DA1" w:rsidR="00713F62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060E3F">
        <w:rPr>
          <w:rFonts w:ascii="Arial" w:hAnsi="Arial" w:cs="Arial"/>
          <w:sz w:val="22"/>
          <w:szCs w:val="22"/>
        </w:rPr>
        <w:t xml:space="preserve"> </w:t>
      </w:r>
      <w:r w:rsidR="00D76F5B">
        <w:rPr>
          <w:rFonts w:ascii="Arial" w:hAnsi="Arial" w:cs="Arial"/>
          <w:sz w:val="22"/>
          <w:szCs w:val="22"/>
        </w:rPr>
        <w:t xml:space="preserve">Francesco </w:t>
      </w:r>
      <w:r w:rsidR="009413E7">
        <w:rPr>
          <w:rFonts w:ascii="Arial" w:hAnsi="Arial" w:cs="Arial"/>
          <w:sz w:val="22"/>
          <w:szCs w:val="22"/>
        </w:rPr>
        <w:t>Scaloni</w:t>
      </w:r>
      <w:r w:rsidR="007A50C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60E3F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3A98685C" w14:textId="1EA1255C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bookmarkEnd w:id="13"/>
      <w:bookmarkEnd w:id="14"/>
    </w:p>
    <w:bookmarkEnd w:id="9"/>
    <w:p w14:paraId="1CADA00C" w14:textId="11DD51C8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829C7">
        <w:rPr>
          <w:rFonts w:cs="Arial"/>
          <w:b/>
          <w:szCs w:val="22"/>
          <w:u w:val="single"/>
        </w:rPr>
        <w:t>7 gennaio 2025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A5ECDF7" w14:textId="5DC21F01" w:rsidR="0061175A" w:rsidRDefault="00927DA5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7A50C9">
        <w:rPr>
          <w:rFonts w:cs="Arial"/>
          <w:szCs w:val="22"/>
        </w:rPr>
        <w:t>o</w:t>
      </w:r>
      <w:bookmarkStart w:id="15" w:name="_Hlk183189296"/>
      <w:bookmarkEnd w:id="8"/>
      <w:bookmarkEnd w:id="11"/>
    </w:p>
    <w:p w14:paraId="4E82B5EE" w14:textId="28F9C70B" w:rsidR="001D4DAB" w:rsidRDefault="001D4DAB" w:rsidP="00D44226">
      <w:pPr>
        <w:pStyle w:val="LndNormale1"/>
        <w:jc w:val="center"/>
        <w:rPr>
          <w:rFonts w:cs="Arial"/>
          <w:szCs w:val="22"/>
        </w:rPr>
      </w:pPr>
      <w:bookmarkStart w:id="16" w:name="_Hlk187163090"/>
      <w:bookmarkStart w:id="17" w:name="_Hlk185583732"/>
      <w:r>
        <w:rPr>
          <w:rFonts w:cs="Arial"/>
          <w:b/>
          <w:szCs w:val="22"/>
        </w:rPr>
        <w:t xml:space="preserve">Reclamo n. </w:t>
      </w:r>
      <w:r w:rsidR="004F6CCA">
        <w:rPr>
          <w:rFonts w:cs="Arial"/>
          <w:b/>
          <w:szCs w:val="22"/>
        </w:rPr>
        <w:t>2</w:t>
      </w:r>
      <w:r w:rsidR="009829C7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2024/2025</w:t>
      </w:r>
    </w:p>
    <w:p w14:paraId="078A4933" w14:textId="4C5D5755" w:rsidR="001D4DAB" w:rsidRDefault="001D4DAB" w:rsidP="001D4DAB">
      <w:pPr>
        <w:pStyle w:val="LndNormale1"/>
        <w:jc w:val="center"/>
        <w:rPr>
          <w:rFonts w:cs="Arial"/>
          <w:b/>
          <w:szCs w:val="22"/>
        </w:rPr>
      </w:pPr>
      <w:bookmarkStart w:id="18" w:name="_Hlk187139297"/>
      <w:r>
        <w:rPr>
          <w:rFonts w:cs="Arial"/>
          <w:b/>
          <w:szCs w:val="22"/>
        </w:rPr>
        <w:t xml:space="preserve">Dispositivo n. </w:t>
      </w:r>
      <w:r w:rsidR="0056673F">
        <w:rPr>
          <w:rFonts w:cs="Arial"/>
          <w:b/>
          <w:szCs w:val="22"/>
        </w:rPr>
        <w:t>2</w:t>
      </w:r>
      <w:r w:rsidR="00296FAD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2024/2025</w:t>
      </w:r>
    </w:p>
    <w:bookmarkEnd w:id="16"/>
    <w:p w14:paraId="491064CE" w14:textId="77777777" w:rsidR="00D44226" w:rsidRDefault="00D44226" w:rsidP="001D4DAB">
      <w:pPr>
        <w:pStyle w:val="LndNormale1"/>
        <w:jc w:val="center"/>
        <w:rPr>
          <w:rFonts w:cs="Arial"/>
          <w:szCs w:val="22"/>
        </w:rPr>
      </w:pPr>
    </w:p>
    <w:bookmarkEnd w:id="18"/>
    <w:p w14:paraId="501151EB" w14:textId="527EF283" w:rsidR="001D4DAB" w:rsidRDefault="001D4DAB" w:rsidP="001D4D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4F6CCA">
        <w:rPr>
          <w:rFonts w:cs="Arial"/>
          <w:szCs w:val="22"/>
        </w:rPr>
        <w:t>2</w:t>
      </w:r>
      <w:r w:rsidR="009829C7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promosso dal</w:t>
      </w:r>
      <w:r w:rsidR="00643440">
        <w:rPr>
          <w:rFonts w:cs="Arial"/>
          <w:szCs w:val="22"/>
        </w:rPr>
        <w:t xml:space="preserve"> sig. GUIDO PIERBATTISTA</w:t>
      </w:r>
      <w:r>
        <w:rPr>
          <w:rFonts w:cs="Arial"/>
          <w:szCs w:val="22"/>
        </w:rPr>
        <w:t xml:space="preserve"> in data </w:t>
      </w:r>
      <w:r w:rsidR="004911A2">
        <w:rPr>
          <w:rFonts w:cs="Arial"/>
          <w:szCs w:val="22"/>
        </w:rPr>
        <w:t>30</w:t>
      </w:r>
      <w:r>
        <w:rPr>
          <w:rFonts w:cs="Arial"/>
          <w:szCs w:val="22"/>
        </w:rPr>
        <w:t>/12/2024 avverso la sanzione sportiva della</w:t>
      </w:r>
      <w:r w:rsidR="00D44226">
        <w:rPr>
          <w:rFonts w:cs="Arial"/>
          <w:szCs w:val="22"/>
        </w:rPr>
        <w:t xml:space="preserve"> inibizione fino al 18/04/2025 </w:t>
      </w:r>
      <w:r>
        <w:rPr>
          <w:rFonts w:cs="Arial"/>
          <w:szCs w:val="22"/>
        </w:rPr>
        <w:t xml:space="preserve">del </w:t>
      </w:r>
      <w:r w:rsidR="00D44226">
        <w:rPr>
          <w:rFonts w:cs="Arial"/>
          <w:szCs w:val="22"/>
        </w:rPr>
        <w:t>sig. GUIDO PIERBATTISTA</w:t>
      </w:r>
      <w:r w:rsidR="008D225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D4422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5</w:t>
      </w:r>
      <w:r w:rsidR="00D44226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del </w:t>
      </w:r>
      <w:r w:rsidR="002C1530">
        <w:rPr>
          <w:rFonts w:cs="Arial"/>
          <w:szCs w:val="22"/>
        </w:rPr>
        <w:t>1</w:t>
      </w:r>
      <w:r w:rsidR="008D225A">
        <w:rPr>
          <w:rFonts w:cs="Arial"/>
          <w:szCs w:val="22"/>
        </w:rPr>
        <w:t>8</w:t>
      </w:r>
      <w:r>
        <w:rPr>
          <w:rFonts w:cs="Arial"/>
          <w:szCs w:val="22"/>
        </w:rPr>
        <w:t>/12/2024, ha emesso il seguent</w:t>
      </w:r>
      <w:r w:rsidR="004D7235">
        <w:rPr>
          <w:rFonts w:cs="Arial"/>
          <w:szCs w:val="22"/>
        </w:rPr>
        <w:t>e</w:t>
      </w:r>
    </w:p>
    <w:p w14:paraId="69296247" w14:textId="77777777" w:rsidR="0056673F" w:rsidRDefault="0056673F" w:rsidP="001D4D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3808BD9" w14:textId="77777777" w:rsidR="001D4DAB" w:rsidRDefault="001D4DAB" w:rsidP="001D4DAB">
      <w:pPr>
        <w:pStyle w:val="LndNormale1"/>
        <w:jc w:val="center"/>
        <w:rPr>
          <w:rFonts w:cs="Arial"/>
          <w:b/>
          <w:bCs/>
          <w:szCs w:val="22"/>
        </w:rPr>
      </w:pPr>
      <w:bookmarkStart w:id="19" w:name="_Hlk187166166"/>
      <w:r>
        <w:rPr>
          <w:rFonts w:cs="Arial"/>
          <w:b/>
          <w:bCs/>
          <w:szCs w:val="22"/>
        </w:rPr>
        <w:lastRenderedPageBreak/>
        <w:t>DISPOSITIVO</w:t>
      </w:r>
    </w:p>
    <w:bookmarkEnd w:id="19"/>
    <w:p w14:paraId="3581D7C1" w14:textId="77777777" w:rsidR="001D4DAB" w:rsidRDefault="001D4DAB" w:rsidP="001D4DA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86C2679" w14:textId="7A2CB48A" w:rsidR="006E2F62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C03C7B">
        <w:rPr>
          <w:rFonts w:ascii="Arial" w:hAnsi="Arial" w:cs="Arial"/>
          <w:sz w:val="22"/>
          <w:szCs w:val="22"/>
        </w:rPr>
        <w:t xml:space="preserve"> respinge il reclamo come sopra proposto dal</w:t>
      </w:r>
      <w:r w:rsidR="00AF6CB6">
        <w:rPr>
          <w:rFonts w:ascii="Arial" w:hAnsi="Arial" w:cs="Arial"/>
          <w:sz w:val="22"/>
          <w:szCs w:val="22"/>
        </w:rPr>
        <w:t xml:space="preserve"> sig. GUIDO PIERBATTISTA.</w:t>
      </w:r>
    </w:p>
    <w:p w14:paraId="5950DAB3" w14:textId="5251A130" w:rsidR="006E2F62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C03C7B">
        <w:rPr>
          <w:rFonts w:ascii="Arial" w:hAnsi="Arial" w:cs="Arial"/>
          <w:sz w:val="22"/>
          <w:szCs w:val="22"/>
        </w:rPr>
        <w:t xml:space="preserve"> 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171C2FF2" w14:textId="107BD59F" w:rsidR="001D4DAB" w:rsidRDefault="001D4DAB" w:rsidP="001D4D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</w:t>
      </w:r>
      <w:r w:rsidR="00D44226">
        <w:rPr>
          <w:rFonts w:ascii="Arial" w:hAnsi="Arial" w:cs="Arial"/>
          <w:sz w:val="22"/>
          <w:szCs w:val="22"/>
        </w:rPr>
        <w:t>a 7 gennaio 2025.</w:t>
      </w:r>
    </w:p>
    <w:p w14:paraId="2F68060C" w14:textId="77777777" w:rsidR="001D4DAB" w:rsidRPr="007A50C9" w:rsidRDefault="001D4DAB" w:rsidP="001D4DAB">
      <w:pPr>
        <w:rPr>
          <w:rFonts w:ascii="Arial" w:hAnsi="Arial" w:cs="Arial"/>
          <w:sz w:val="22"/>
          <w:szCs w:val="22"/>
        </w:rPr>
      </w:pPr>
    </w:p>
    <w:p w14:paraId="44BCB780" w14:textId="7777777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6D88BBC" w14:textId="515D8060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7F10F8">
        <w:rPr>
          <w:rFonts w:ascii="Arial" w:hAnsi="Arial" w:cs="Arial"/>
          <w:sz w:val="22"/>
          <w:szCs w:val="22"/>
        </w:rPr>
        <w:t>Giovanni Spanti</w:t>
      </w:r>
      <w:r w:rsidR="00BF15C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F10F8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0C7563CC" w14:textId="77777777" w:rsidR="001D4DAB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20" w:name="_Hlk187168133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E823AF1" w14:textId="4694378F" w:rsidR="001D4DAB" w:rsidRPr="00927DA5" w:rsidRDefault="001D4DAB" w:rsidP="001D4D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D44226">
        <w:rPr>
          <w:rFonts w:cs="Arial"/>
          <w:b/>
          <w:szCs w:val="22"/>
          <w:u w:val="single"/>
        </w:rPr>
        <w:t xml:space="preserve"> 7 gennaio 2025</w:t>
      </w:r>
    </w:p>
    <w:p w14:paraId="351BDB03" w14:textId="77777777" w:rsidR="001D4DAB" w:rsidRDefault="001D4DAB" w:rsidP="001D4D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8ADC30E" w14:textId="77777777" w:rsidR="001D4DAB" w:rsidRDefault="001D4DAB" w:rsidP="001D4D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8FABA1A" w14:textId="5391E037" w:rsidR="001D4DAB" w:rsidRDefault="001D4DAB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bookmarkEnd w:id="17"/>
      <w:r w:rsidR="00BF0743">
        <w:rPr>
          <w:rFonts w:cs="Arial"/>
          <w:szCs w:val="22"/>
        </w:rPr>
        <w:t>o</w:t>
      </w:r>
    </w:p>
    <w:bookmarkEnd w:id="20"/>
    <w:p w14:paraId="68494C6F" w14:textId="77777777" w:rsidR="00EA046E" w:rsidRDefault="00EA046E" w:rsidP="007A50C9">
      <w:pPr>
        <w:pStyle w:val="LndNormale1"/>
        <w:rPr>
          <w:rFonts w:cs="Arial"/>
          <w:szCs w:val="22"/>
        </w:rPr>
      </w:pPr>
    </w:p>
    <w:p w14:paraId="15B8BD59" w14:textId="12E32B24" w:rsidR="00EA046E" w:rsidRDefault="00EA046E" w:rsidP="00EA046E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ISTANZA DI R</w:t>
      </w:r>
      <w:r w:rsidR="00B11558">
        <w:rPr>
          <w:rFonts w:cs="Arial"/>
          <w:b/>
          <w:bCs/>
          <w:szCs w:val="22"/>
        </w:rPr>
        <w:t>E</w:t>
      </w:r>
      <w:r>
        <w:rPr>
          <w:rFonts w:cs="Arial"/>
          <w:b/>
          <w:bCs/>
          <w:szCs w:val="22"/>
        </w:rPr>
        <w:t>M</w:t>
      </w:r>
      <w:r w:rsidR="00B11558">
        <w:rPr>
          <w:rFonts w:cs="Arial"/>
          <w:b/>
          <w:bCs/>
          <w:szCs w:val="22"/>
        </w:rPr>
        <w:t>I</w:t>
      </w:r>
      <w:r>
        <w:rPr>
          <w:rFonts w:cs="Arial"/>
          <w:b/>
          <w:bCs/>
          <w:szCs w:val="22"/>
        </w:rPr>
        <w:t>SSION</w:t>
      </w:r>
      <w:r w:rsidR="00277C5E">
        <w:rPr>
          <w:rFonts w:cs="Arial"/>
          <w:b/>
          <w:bCs/>
          <w:szCs w:val="22"/>
        </w:rPr>
        <w:t>E</w:t>
      </w:r>
      <w:r>
        <w:rPr>
          <w:rFonts w:cs="Arial"/>
          <w:b/>
          <w:bCs/>
          <w:szCs w:val="22"/>
        </w:rPr>
        <w:t xml:space="preserve"> IN TERMINI</w:t>
      </w:r>
    </w:p>
    <w:p w14:paraId="01630350" w14:textId="77777777" w:rsidR="001D4DAB" w:rsidRDefault="001D4DAB" w:rsidP="007A50C9">
      <w:pPr>
        <w:pStyle w:val="LndNormale1"/>
        <w:rPr>
          <w:rFonts w:cs="Arial"/>
          <w:szCs w:val="22"/>
        </w:rPr>
      </w:pPr>
    </w:p>
    <w:p w14:paraId="20C52522" w14:textId="1326A1FF" w:rsidR="002F5894" w:rsidRDefault="002F5894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della società A.S.D. URBINO CALCIO A 5 per il deposito del reclamo avverso le sanzioni sportive della perdita della gara, penalizzazione di 1 punto in classifica e dell’ammenda di € 100,00 come prima rinuncia </w:t>
      </w:r>
      <w:r w:rsidR="00277C5E">
        <w:rPr>
          <w:rFonts w:cs="Arial"/>
          <w:szCs w:val="22"/>
        </w:rPr>
        <w:t>applicate</w:t>
      </w:r>
      <w:r>
        <w:rPr>
          <w:rFonts w:cs="Arial"/>
          <w:szCs w:val="22"/>
        </w:rPr>
        <w:t xml:space="preserve"> dal Giudice Sportivo Territoriale del Comitato Regionale Marche con delibera pubblicata sul c.u. n. 59 del 18/12/2024 gara GNANO 04 – URBINO CALCIO A 5 del 13/12/2024 campionato calcio a 5 serie D girone A.</w:t>
      </w:r>
    </w:p>
    <w:p w14:paraId="615523D1" w14:textId="77777777" w:rsidR="002F5894" w:rsidRDefault="002F5894" w:rsidP="007A50C9">
      <w:pPr>
        <w:pStyle w:val="LndNormale1"/>
        <w:rPr>
          <w:rFonts w:cs="Arial"/>
          <w:szCs w:val="22"/>
        </w:rPr>
      </w:pPr>
    </w:p>
    <w:p w14:paraId="7C70E687" w14:textId="7B36F7C8" w:rsidR="002F5894" w:rsidRDefault="002F5894" w:rsidP="002F589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2EC7565" w14:textId="5D9A7776" w:rsidR="002F5894" w:rsidRDefault="002F5894" w:rsidP="002F589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la Corte sportiva d’appello territoriale, esaminata l’istanza e tutti gli atti ad essa allegati, preso atto che nella fattispecie non è ravvisabile un errore scusabile che possa consentire la remissione in termini</w:t>
      </w:r>
      <w:r w:rsidR="00B11558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non potendo rientrare la motivazione addotta tra le cause non imputabil</w:t>
      </w:r>
      <w:r w:rsidR="00277C5E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alla parte ricorrente </w:t>
      </w:r>
      <w:r w:rsidR="00B1155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che giustificherebbero la re</w:t>
      </w:r>
      <w:r w:rsidR="00EA046E">
        <w:rPr>
          <w:rFonts w:cs="Arial"/>
          <w:szCs w:val="22"/>
        </w:rPr>
        <w:t>m</w:t>
      </w:r>
      <w:r>
        <w:rPr>
          <w:rFonts w:cs="Arial"/>
          <w:szCs w:val="22"/>
        </w:rPr>
        <w:t>issione in termin</w:t>
      </w:r>
      <w:r w:rsidR="00B11558">
        <w:rPr>
          <w:rFonts w:cs="Arial"/>
          <w:szCs w:val="22"/>
        </w:rPr>
        <w:t>i in quanto non è dipeso da un errore oggettivo, incolpevole e giustificabile ( in merito</w:t>
      </w:r>
      <w:r w:rsidR="00332F7C">
        <w:rPr>
          <w:rFonts w:cs="Arial"/>
          <w:szCs w:val="22"/>
        </w:rPr>
        <w:t>:</w:t>
      </w:r>
      <w:r w:rsidR="00B11558">
        <w:rPr>
          <w:rFonts w:cs="Arial"/>
          <w:szCs w:val="22"/>
        </w:rPr>
        <w:t xml:space="preserve"> Cass. 287/2019 ). </w:t>
      </w:r>
    </w:p>
    <w:p w14:paraId="4A0A771B" w14:textId="77777777" w:rsidR="00EA046E" w:rsidRDefault="00EA046E" w:rsidP="002F5894">
      <w:pPr>
        <w:pStyle w:val="LndNormale1"/>
        <w:rPr>
          <w:rFonts w:cs="Arial"/>
          <w:b/>
          <w:bCs/>
          <w:szCs w:val="22"/>
        </w:rPr>
      </w:pPr>
    </w:p>
    <w:p w14:paraId="1F45CBEC" w14:textId="77777777" w:rsidR="00277C5E" w:rsidRDefault="00EA046E" w:rsidP="00277C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7 gennaio 2025.</w:t>
      </w:r>
    </w:p>
    <w:p w14:paraId="5122030C" w14:textId="636B1D09" w:rsidR="00277C5E" w:rsidRDefault="00277C5E" w:rsidP="00277C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20DBBA34" w14:textId="77777777" w:rsidR="00277C5E" w:rsidRPr="00927DA5" w:rsidRDefault="00277C5E" w:rsidP="00277C5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7 gennaio 2025</w:t>
      </w:r>
    </w:p>
    <w:p w14:paraId="28832460" w14:textId="77777777" w:rsidR="00277C5E" w:rsidRDefault="00277C5E" w:rsidP="00277C5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A17354A" w14:textId="77777777" w:rsidR="00277C5E" w:rsidRDefault="00277C5E" w:rsidP="00277C5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77643D7C" w14:textId="77777777" w:rsidR="00277C5E" w:rsidRDefault="00277C5E" w:rsidP="00277C5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A3A5945" w14:textId="44A4A7FE" w:rsidR="002F5894" w:rsidRPr="002F5894" w:rsidRDefault="002F5894" w:rsidP="002F5894">
      <w:pPr>
        <w:pStyle w:val="LndNormale1"/>
        <w:rPr>
          <w:rFonts w:cs="Arial"/>
          <w:i/>
          <w:iCs/>
          <w:szCs w:val="22"/>
          <w:u w:val="single"/>
        </w:rPr>
      </w:pPr>
    </w:p>
    <w:p w14:paraId="02E4159C" w14:textId="77777777" w:rsidR="002F5894" w:rsidRDefault="002F5894" w:rsidP="007A50C9">
      <w:pPr>
        <w:pStyle w:val="LndNormale1"/>
        <w:rPr>
          <w:rFonts w:cs="Arial"/>
          <w:szCs w:val="22"/>
        </w:rPr>
      </w:pPr>
    </w:p>
    <w:bookmarkEnd w:id="15"/>
    <w:p w14:paraId="395BD433" w14:textId="0F9FB616" w:rsidR="00BB0AA0" w:rsidRPr="007C19C8" w:rsidRDefault="00BB0AA0" w:rsidP="007A50C9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D44226">
        <w:rPr>
          <w:rFonts w:cs="Arial"/>
          <w:b/>
          <w:u w:val="single"/>
        </w:rPr>
        <w:t>07/01/2025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7F45" w14:textId="77777777" w:rsidR="00E14AD7" w:rsidRDefault="00E14AD7" w:rsidP="00C26CD6">
      <w:r>
        <w:separator/>
      </w:r>
    </w:p>
  </w:endnote>
  <w:endnote w:type="continuationSeparator" w:id="0">
    <w:p w14:paraId="74935D99" w14:textId="77777777" w:rsidR="00E14AD7" w:rsidRDefault="00E14AD7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A87D" w14:textId="77777777" w:rsidR="00E14AD7" w:rsidRDefault="00E14AD7" w:rsidP="00C26CD6">
      <w:r>
        <w:separator/>
      </w:r>
    </w:p>
  </w:footnote>
  <w:footnote w:type="continuationSeparator" w:id="0">
    <w:p w14:paraId="12609105" w14:textId="77777777" w:rsidR="00E14AD7" w:rsidRDefault="00E14AD7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7D"/>
    <w:rsid w:val="000A27A4"/>
    <w:rsid w:val="000A4981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58EA"/>
    <w:rsid w:val="001965BB"/>
    <w:rsid w:val="001974E0"/>
    <w:rsid w:val="00197F57"/>
    <w:rsid w:val="001A166F"/>
    <w:rsid w:val="001A1858"/>
    <w:rsid w:val="001A2BF5"/>
    <w:rsid w:val="001A35CE"/>
    <w:rsid w:val="001A5DA0"/>
    <w:rsid w:val="001A758A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CEF"/>
    <w:rsid w:val="00260413"/>
    <w:rsid w:val="00262117"/>
    <w:rsid w:val="002630AD"/>
    <w:rsid w:val="002633A5"/>
    <w:rsid w:val="0026664D"/>
    <w:rsid w:val="00270B0D"/>
    <w:rsid w:val="00271FBD"/>
    <w:rsid w:val="002733CD"/>
    <w:rsid w:val="002742DD"/>
    <w:rsid w:val="002766CE"/>
    <w:rsid w:val="00277C5E"/>
    <w:rsid w:val="00277E66"/>
    <w:rsid w:val="002864E3"/>
    <w:rsid w:val="002872DC"/>
    <w:rsid w:val="00290E33"/>
    <w:rsid w:val="002935AC"/>
    <w:rsid w:val="00293E80"/>
    <w:rsid w:val="00296EF2"/>
    <w:rsid w:val="00296FAD"/>
    <w:rsid w:val="00297DF0"/>
    <w:rsid w:val="002A0467"/>
    <w:rsid w:val="002A113E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A9D"/>
    <w:rsid w:val="002F7A5A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7F1C"/>
    <w:rsid w:val="0035089E"/>
    <w:rsid w:val="00352775"/>
    <w:rsid w:val="003535D6"/>
    <w:rsid w:val="00360B12"/>
    <w:rsid w:val="00362ED6"/>
    <w:rsid w:val="00363D85"/>
    <w:rsid w:val="003651B3"/>
    <w:rsid w:val="00366F4E"/>
    <w:rsid w:val="003715A3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1F85"/>
    <w:rsid w:val="00412E6A"/>
    <w:rsid w:val="00420A48"/>
    <w:rsid w:val="00421929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706A"/>
    <w:rsid w:val="005209D0"/>
    <w:rsid w:val="00520C49"/>
    <w:rsid w:val="00520CBC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727A5"/>
    <w:rsid w:val="00573E46"/>
    <w:rsid w:val="0057400F"/>
    <w:rsid w:val="0057649C"/>
    <w:rsid w:val="00577A4B"/>
    <w:rsid w:val="00577EC4"/>
    <w:rsid w:val="005819C4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D8E"/>
    <w:rsid w:val="0072312E"/>
    <w:rsid w:val="00724A54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2012"/>
    <w:rsid w:val="007B2798"/>
    <w:rsid w:val="007B2BB8"/>
    <w:rsid w:val="007B458D"/>
    <w:rsid w:val="007C0FEA"/>
    <w:rsid w:val="007C0FF6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D97"/>
    <w:rsid w:val="007F10F8"/>
    <w:rsid w:val="007F2D89"/>
    <w:rsid w:val="007F657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7BA"/>
    <w:rsid w:val="00877FCB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512C4"/>
    <w:rsid w:val="00951567"/>
    <w:rsid w:val="0095400C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269B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715"/>
    <w:rsid w:val="00BE4D1E"/>
    <w:rsid w:val="00BE595B"/>
    <w:rsid w:val="00BE5A0F"/>
    <w:rsid w:val="00BE5C10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ACA"/>
    <w:rsid w:val="00E14AD7"/>
    <w:rsid w:val="00E164EA"/>
    <w:rsid w:val="00E2084A"/>
    <w:rsid w:val="00E21AF7"/>
    <w:rsid w:val="00E22498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167</cp:revision>
  <cp:lastPrinted>2024-03-01T10:26:00Z</cp:lastPrinted>
  <dcterms:created xsi:type="dcterms:W3CDTF">2024-06-04T07:40:00Z</dcterms:created>
  <dcterms:modified xsi:type="dcterms:W3CDTF">2025-01-07T18:32:00Z</dcterms:modified>
</cp:coreProperties>
</file>